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8E"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rsidR="00F3078E" w:rsidRDefault="00F3078E" w:rsidP="00346BF0">
      <w:pPr>
        <w:jc w:val="both"/>
        <w:rPr>
          <w:rFonts w:ascii="Arial" w:hAnsi="Arial" w:cs="Arial"/>
        </w:rPr>
      </w:pPr>
    </w:p>
    <w:p w:rsidR="00F3078E" w:rsidRDefault="00F3078E" w:rsidP="00F3078E">
      <w:pPr>
        <w:autoSpaceDE w:val="0"/>
        <w:autoSpaceDN w:val="0"/>
        <w:adjustRightInd w:val="0"/>
        <w:spacing w:after="0" w:line="240" w:lineRule="auto"/>
        <w:jc w:val="both"/>
        <w:rPr>
          <w:rFonts w:ascii="Roboto" w:hAnsi="Roboto" w:cs="Roboto"/>
          <w:color w:val="000000"/>
          <w:sz w:val="24"/>
          <w:szCs w:val="24"/>
        </w:rPr>
      </w:pPr>
    </w:p>
    <w:p w:rsidR="00A54262" w:rsidRPr="00A54262" w:rsidRDefault="00A54262" w:rsidP="00A54262">
      <w:pPr>
        <w:suppressAutoHyphens/>
        <w:spacing w:after="0" w:line="240" w:lineRule="auto"/>
        <w:jc w:val="both"/>
        <w:rPr>
          <w:rFonts w:ascii="Arial" w:eastAsia="Times New Roman" w:hAnsi="Arial" w:cs="Arial"/>
          <w:b/>
          <w:lang w:eastAsia="it-IT"/>
        </w:rPr>
      </w:pPr>
      <w:r w:rsidRPr="00A54262">
        <w:rPr>
          <w:rFonts w:ascii="Arial" w:eastAsia="Times New Roman" w:hAnsi="Arial" w:cs="Arial"/>
          <w:b/>
          <w:lang w:eastAsia="it-IT"/>
        </w:rPr>
        <w:t>PROCEDURA APERTA PER L’AFFIDAMENTO DEL SERVIZIO DI GUARDIANIA, VIGILANZA ARMATA E VIDEOSORVEGLIANZA PRESSO LE SEDI DEGLI IMPIANTI DI TRATTAMENTO E SMALTIMENTO RIFIUTI AIMAG S.P.A.</w:t>
      </w:r>
    </w:p>
    <w:p w:rsidR="00A54262" w:rsidRPr="00A54262" w:rsidRDefault="00A54262" w:rsidP="00A54262">
      <w:pPr>
        <w:suppressAutoHyphens/>
        <w:spacing w:after="0" w:line="240" w:lineRule="auto"/>
        <w:jc w:val="both"/>
        <w:rPr>
          <w:rFonts w:ascii="Arial" w:eastAsia="Times New Roman" w:hAnsi="Arial" w:cs="Arial"/>
          <w:b/>
          <w:lang w:eastAsia="it-IT"/>
        </w:rPr>
      </w:pPr>
    </w:p>
    <w:p w:rsidR="00F3078E" w:rsidRPr="00F3078E" w:rsidRDefault="00A54262" w:rsidP="00A54262">
      <w:pPr>
        <w:suppressAutoHyphens/>
        <w:spacing w:after="0" w:line="240" w:lineRule="auto"/>
        <w:jc w:val="both"/>
        <w:rPr>
          <w:rFonts w:ascii="Arial" w:eastAsia="Times New Roman" w:hAnsi="Arial" w:cs="Arial"/>
          <w:b/>
          <w:lang w:eastAsia="it-IT"/>
        </w:rPr>
      </w:pPr>
      <w:r w:rsidRPr="00A54262">
        <w:rPr>
          <w:rFonts w:ascii="Arial" w:eastAsia="Times New Roman" w:hAnsi="Arial" w:cs="Arial"/>
          <w:b/>
          <w:lang w:eastAsia="it-IT"/>
        </w:rPr>
        <w:t>CODICE CIG: B49E8F8573</w:t>
      </w:r>
    </w:p>
    <w:p w:rsidR="00F3078E" w:rsidRPr="00637022" w:rsidRDefault="00F3078E" w:rsidP="00F3078E">
      <w:pPr>
        <w:jc w:val="center"/>
        <w:rPr>
          <w:rFonts w:ascii="Arial" w:hAnsi="Arial" w:cs="Arial"/>
          <w:b/>
        </w:rPr>
      </w:pPr>
      <w:r w:rsidRPr="00637022">
        <w:rPr>
          <w:rFonts w:ascii="Arial" w:hAnsi="Arial" w:cs="Arial"/>
          <w:b/>
        </w:rPr>
        <w:t xml:space="preserve">MODELLO A – DICHIARAZIONI </w:t>
      </w:r>
    </w:p>
    <w:p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bookmarkStart w:id="1" w:name="_GoBack"/>
      <w:bookmarkEnd w:id="1"/>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3078E" w:rsidRPr="00346BF0" w:rsidRDefault="00F3078E" w:rsidP="00F3078E">
      <w:pPr>
        <w:jc w:val="both"/>
        <w:rPr>
          <w:rFonts w:ascii="Arial" w:hAnsi="Arial" w:cs="Arial"/>
        </w:rPr>
      </w:pPr>
      <w:r w:rsidRPr="00346BF0">
        <w:rPr>
          <w:rFonts w:ascii="Arial" w:hAnsi="Arial" w:cs="Arial"/>
        </w:rPr>
        <w:t xml:space="preserve">                                                                               DICHIARA:</w:t>
      </w:r>
    </w:p>
    <w:p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F3078E" w:rsidRPr="00346BF0" w:rsidRDefault="00F3078E" w:rsidP="00F3078E">
      <w:pPr>
        <w:pStyle w:val="Paragrafoelenco"/>
        <w:ind w:left="405"/>
        <w:jc w:val="both"/>
        <w:rPr>
          <w:rFonts w:ascii="Arial" w:hAnsi="Arial" w:cs="Arial"/>
        </w:rPr>
      </w:pPr>
    </w:p>
    <w:p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rsidTr="00942E5C">
        <w:tc>
          <w:tcPr>
            <w:tcW w:w="2128" w:type="dxa"/>
          </w:tcPr>
          <w:p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rsidR="00F3078E" w:rsidRPr="00346BF0" w:rsidRDefault="00F3078E" w:rsidP="00942E5C">
            <w:pPr>
              <w:jc w:val="both"/>
              <w:rPr>
                <w:rFonts w:ascii="Arial" w:hAnsi="Arial" w:cs="Arial"/>
              </w:rPr>
            </w:pPr>
            <w:r w:rsidRPr="00346BF0">
              <w:rPr>
                <w:rFonts w:ascii="Arial" w:hAnsi="Arial" w:cs="Arial"/>
              </w:rPr>
              <w:t>CARICA RICOPERTA</w:t>
            </w: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r>
    </w:tbl>
    <w:p w:rsidR="00F3078E" w:rsidRPr="00346BF0" w:rsidRDefault="00F3078E" w:rsidP="00F3078E">
      <w:pPr>
        <w:jc w:val="both"/>
        <w:rPr>
          <w:rFonts w:ascii="Arial" w:hAnsi="Arial" w:cs="Arial"/>
        </w:rPr>
      </w:pPr>
    </w:p>
    <w:p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F41C16" w:rsidRPr="00346BF0" w:rsidRDefault="00F41C16" w:rsidP="00346BF0">
      <w:pPr>
        <w:jc w:val="both"/>
        <w:rPr>
          <w:rFonts w:ascii="Arial" w:hAnsi="Arial" w:cs="Arial"/>
        </w:rPr>
      </w:pPr>
      <w:r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lastRenderedPageBreak/>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lastRenderedPageBreak/>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lastRenderedPageBreak/>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lastRenderedPageBreak/>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Default="006121CC" w:rsidP="0086079D">
      <w:pPr>
        <w:ind w:left="284" w:hanging="284"/>
        <w:jc w:val="both"/>
        <w:rPr>
          <w:rFonts w:ascii="Arial" w:hAnsi="Arial" w:cs="Arial"/>
        </w:rPr>
      </w:pPr>
      <w:r>
        <w:rPr>
          <w:rFonts w:ascii="Arial" w:hAnsi="Arial" w:cs="Arial"/>
        </w:rPr>
        <w:t xml:space="preserve">24) </w:t>
      </w:r>
      <w:r w:rsidR="0086079D" w:rsidRPr="0077218A">
        <w:rPr>
          <w:rFonts w:ascii="Arial" w:hAnsi="Arial" w:cs="Arial"/>
          <w:i/>
        </w:rPr>
        <w:t>)</w:t>
      </w:r>
      <w:r w:rsidR="0086079D">
        <w:rPr>
          <w:rFonts w:ascii="Arial" w:hAnsi="Arial" w:cs="Arial"/>
          <w:b/>
          <w:i/>
        </w:rPr>
        <w:t xml:space="preserve">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lastRenderedPageBreak/>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86079D" w:rsidRDefault="0086079D" w:rsidP="001E5BAD">
      <w:pPr>
        <w:pStyle w:val="Rientro1"/>
        <w:widowControl w:val="0"/>
        <w:tabs>
          <w:tab w:val="clear" w:pos="567"/>
          <w:tab w:val="left" w:pos="0"/>
          <w:tab w:val="left" w:pos="284"/>
        </w:tabs>
        <w:spacing w:before="120"/>
        <w:ind w:left="0" w:firstLine="0"/>
        <w:rPr>
          <w:rFonts w:cs="Arial"/>
          <w:sz w:val="22"/>
          <w:szCs w:val="22"/>
        </w:rPr>
      </w:pPr>
      <w:r>
        <w:rPr>
          <w:rFonts w:eastAsia="Calibri" w:cs="Arial"/>
        </w:rPr>
        <w:t xml:space="preserve">28) </w:t>
      </w:r>
      <w:r w:rsidR="00F3078E">
        <w:rPr>
          <w:rFonts w:eastAsia="Calibri" w:cs="Arial"/>
        </w:rPr>
        <w:t xml:space="preserve">  </w:t>
      </w:r>
      <w:r w:rsidR="00F3078E" w:rsidRPr="00F3078E">
        <w:rPr>
          <w:rFonts w:eastAsia="Calibri" w:cs="Arial"/>
          <w:sz w:val="22"/>
          <w:szCs w:val="22"/>
        </w:rPr>
        <w:t>di avere</w:t>
      </w:r>
      <w:r w:rsidR="00F3078E">
        <w:rPr>
          <w:rFonts w:eastAsia="Calibri" w:cs="Arial"/>
        </w:rPr>
        <w:t xml:space="preserve"> </w:t>
      </w:r>
      <w:r w:rsidR="00F3078E">
        <w:rPr>
          <w:rFonts w:cs="Arial"/>
          <w:sz w:val="22"/>
          <w:szCs w:val="22"/>
        </w:rPr>
        <w:t>L</w:t>
      </w:r>
      <w:r w:rsidR="00F3078E" w:rsidRPr="00316BD6">
        <w:rPr>
          <w:rFonts w:cs="Arial"/>
          <w:sz w:val="22"/>
          <w:szCs w:val="22"/>
        </w:rPr>
        <w:t xml:space="preserve">icenza prefettizia prevista dall’art. 134 del TULPS (RD 18/06/1931 n.773) e dall’art. 257 e </w:t>
      </w:r>
      <w:proofErr w:type="spellStart"/>
      <w:r w:rsidR="00F3078E" w:rsidRPr="00316BD6">
        <w:rPr>
          <w:rFonts w:cs="Arial"/>
          <w:sz w:val="22"/>
          <w:szCs w:val="22"/>
        </w:rPr>
        <w:t>ss</w:t>
      </w:r>
      <w:proofErr w:type="spellEnd"/>
      <w:r w:rsidR="00F3078E" w:rsidRPr="00316BD6">
        <w:rPr>
          <w:rFonts w:cs="Arial"/>
          <w:sz w:val="22"/>
          <w:szCs w:val="22"/>
        </w:rPr>
        <w:t xml:space="preserve"> del RD 06/05/1940, n. 635 per i servizi di vigilanza privata così come modificato dal DPR 04/08/2008 n.</w:t>
      </w:r>
      <w:r w:rsidR="00F3078E">
        <w:rPr>
          <w:rFonts w:cs="Arial"/>
          <w:sz w:val="22"/>
          <w:szCs w:val="22"/>
        </w:rPr>
        <w:t xml:space="preserve"> 153 e </w:t>
      </w:r>
      <w:proofErr w:type="spellStart"/>
      <w:r w:rsidR="00F3078E">
        <w:rPr>
          <w:rFonts w:cs="Arial"/>
          <w:sz w:val="22"/>
          <w:szCs w:val="22"/>
        </w:rPr>
        <w:t>ss</w:t>
      </w:r>
      <w:proofErr w:type="spellEnd"/>
      <w:r w:rsidR="00F3078E">
        <w:rPr>
          <w:rFonts w:cs="Arial"/>
          <w:sz w:val="22"/>
          <w:szCs w:val="22"/>
        </w:rPr>
        <w:t xml:space="preserve"> e dal DM 269 del 2010, </w:t>
      </w:r>
      <w:r w:rsidR="00F3078E" w:rsidRPr="00316BD6">
        <w:rPr>
          <w:rFonts w:cs="Arial"/>
          <w:sz w:val="22"/>
          <w:szCs w:val="22"/>
        </w:rPr>
        <w:t xml:space="preserve">classi funzionali A (attività di vigilanza) e B (gestione allarmi) </w:t>
      </w:r>
      <w:r w:rsidR="00F3078E">
        <w:rPr>
          <w:rFonts w:cs="Arial"/>
          <w:sz w:val="22"/>
          <w:szCs w:val="22"/>
        </w:rPr>
        <w:t>in ambito territoriale adeguato</w:t>
      </w:r>
      <w:r w:rsidR="00F3078E" w:rsidRPr="00316BD6">
        <w:rPr>
          <w:rFonts w:cs="Arial"/>
          <w:sz w:val="22"/>
          <w:szCs w:val="22"/>
        </w:rPr>
        <w:t xml:space="preserve"> rispetto al territorio di </w:t>
      </w:r>
      <w:proofErr w:type="spellStart"/>
      <w:r w:rsidR="00F3078E" w:rsidRPr="00316BD6">
        <w:rPr>
          <w:rFonts w:cs="Arial"/>
          <w:sz w:val="22"/>
          <w:szCs w:val="22"/>
        </w:rPr>
        <w:t>Aimag</w:t>
      </w:r>
      <w:proofErr w:type="spellEnd"/>
      <w:r w:rsidR="00F3078E" w:rsidRPr="00316BD6">
        <w:rPr>
          <w:rFonts w:cs="Arial"/>
          <w:sz w:val="22"/>
          <w:szCs w:val="22"/>
        </w:rPr>
        <w:t>. Saranno ammessi anche i soggetti che daranno prova di aver avviato, al momento della partecipazione alla gara, la pratica di rinnovo della licenza o per l’estensione territoriale della stessa. Alla data dell’aggiudicazione l’aggiudicatario dovrà dimostrare che la pratica è conclusa e cioè di possedere di licenze sopraindicate.</w:t>
      </w:r>
    </w:p>
    <w:p w:rsidR="001E5BAD" w:rsidRPr="001E5BAD" w:rsidRDefault="001E5BAD" w:rsidP="001E5BAD">
      <w:pPr>
        <w:pStyle w:val="Rientro1"/>
        <w:widowControl w:val="0"/>
        <w:tabs>
          <w:tab w:val="clear" w:pos="567"/>
          <w:tab w:val="left" w:pos="0"/>
          <w:tab w:val="left" w:pos="284"/>
        </w:tabs>
        <w:spacing w:before="120"/>
        <w:ind w:left="0" w:firstLine="0"/>
        <w:rPr>
          <w:rFonts w:cs="Arial"/>
          <w:sz w:val="22"/>
          <w:szCs w:val="22"/>
        </w:rPr>
      </w:pPr>
    </w:p>
    <w:p w:rsidR="00F3078E" w:rsidRPr="00F14E53" w:rsidRDefault="0086079D" w:rsidP="00F3078E">
      <w:pPr>
        <w:autoSpaceDE w:val="0"/>
        <w:autoSpaceDN w:val="0"/>
        <w:adjustRightInd w:val="0"/>
        <w:jc w:val="both"/>
        <w:rPr>
          <w:rFonts w:ascii="Arial" w:hAnsi="Arial" w:cs="Arial"/>
        </w:rPr>
      </w:pPr>
      <w:r w:rsidRPr="0086079D">
        <w:rPr>
          <w:rFonts w:ascii="Arial" w:hAnsi="Arial" w:cs="Arial"/>
          <w:bCs/>
        </w:rPr>
        <w:t>29)</w:t>
      </w:r>
      <w:r w:rsidR="00F3078E">
        <w:rPr>
          <w:rFonts w:ascii="Arial" w:hAnsi="Arial" w:cs="Arial"/>
          <w:bCs/>
        </w:rPr>
        <w:t xml:space="preserve"> </w:t>
      </w:r>
      <w:r w:rsidR="00F3078E" w:rsidRPr="00F3078E">
        <w:rPr>
          <w:rFonts w:ascii="Arial" w:hAnsi="Arial" w:cs="Arial"/>
          <w:bCs/>
        </w:rPr>
        <w:t>di</w:t>
      </w:r>
      <w:r w:rsidR="00F3078E" w:rsidRPr="00F3078E">
        <w:rPr>
          <w:rFonts w:ascii="Arial" w:hAnsi="Arial" w:cs="Arial"/>
        </w:rPr>
        <w:t xml:space="preserve"> </w:t>
      </w:r>
      <w:r w:rsidR="00F3078E" w:rsidRPr="00F14E53">
        <w:rPr>
          <w:rFonts w:ascii="Arial" w:hAnsi="Arial" w:cs="Arial"/>
        </w:rPr>
        <w:t xml:space="preserve">aver eseguito, nel triennio precedente la data </w:t>
      </w:r>
      <w:r w:rsidR="00F3078E" w:rsidRPr="00F14E53">
        <w:rPr>
          <w:rFonts w:ascii="Arial" w:hAnsi="Arial" w:cs="Arial"/>
          <w:bCs/>
        </w:rPr>
        <w:t>di pubblicazione del bando di gara</w:t>
      </w:r>
      <w:r w:rsidR="00F3078E" w:rsidRPr="00F14E53">
        <w:rPr>
          <w:rFonts w:ascii="Arial" w:hAnsi="Arial" w:cs="Arial"/>
        </w:rPr>
        <w:t xml:space="preserve">, servizi inerenti a quelli oggetto di gara per un importo complessivo non inferiore a € </w:t>
      </w:r>
      <w:r w:rsidR="005E2820" w:rsidRPr="005E2820">
        <w:rPr>
          <w:rFonts w:ascii="Arial" w:hAnsi="Arial" w:cs="Arial"/>
          <w:color w:val="000000"/>
        </w:rPr>
        <w:t>572.888,22</w:t>
      </w:r>
      <w:r w:rsidR="00F3078E" w:rsidRPr="00F14E53">
        <w:rPr>
          <w:rFonts w:ascii="Arial" w:hAnsi="Arial" w:cs="Arial"/>
          <w:color w:val="000000"/>
        </w:rPr>
        <w:t>.</w:t>
      </w:r>
    </w:p>
    <w:p w:rsidR="00F3078E" w:rsidRPr="00F14E53" w:rsidRDefault="00F3078E" w:rsidP="00F3078E">
      <w:pPr>
        <w:autoSpaceDE w:val="0"/>
        <w:autoSpaceDN w:val="0"/>
        <w:adjustRightInd w:val="0"/>
        <w:jc w:val="both"/>
        <w:rPr>
          <w:rFonts w:ascii="Arial" w:hAnsi="Arial" w:cs="Arial"/>
        </w:rPr>
      </w:pPr>
      <w:r w:rsidRPr="00F14E53">
        <w:rPr>
          <w:rFonts w:ascii="Arial" w:hAnsi="Arial" w:cs="Arial"/>
        </w:rPr>
        <w:t>La dichiarazione dovrà contenere l'indicazione del Committente, l’oggetto del contratto, le prestazioni eseguite, il periodo di esecuzione e l’importo fatturato.</w:t>
      </w:r>
    </w:p>
    <w:p w:rsidR="00F3078E" w:rsidRPr="00F14E53" w:rsidRDefault="00F3078E" w:rsidP="00F3078E">
      <w:pPr>
        <w:autoSpaceDE w:val="0"/>
        <w:autoSpaceDN w:val="0"/>
        <w:adjustRightInd w:val="0"/>
        <w:jc w:val="both"/>
        <w:rPr>
          <w:rFonts w:ascii="Arial" w:hAnsi="Arial" w:cs="Arial"/>
        </w:rPr>
      </w:pPr>
      <w:r w:rsidRPr="00F14E53">
        <w:rPr>
          <w:rFonts w:ascii="Arial" w:hAnsi="Arial" w:cs="Arial"/>
        </w:rPr>
        <w:t>La comprova del requisito è fornita dai concorrenti mediante:</w:t>
      </w:r>
    </w:p>
    <w:p w:rsidR="00F3078E" w:rsidRPr="00F14E53" w:rsidRDefault="00F3078E" w:rsidP="00F3078E">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certificati rilasciati dall’amministrazione/ente contraente, con l’indicazione dell’oggetto, dell’importo e del periodo di esecuzione;</w:t>
      </w:r>
    </w:p>
    <w:p w:rsidR="00F3078E" w:rsidRPr="00F14E53" w:rsidRDefault="00F3078E" w:rsidP="00F3078E">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contratti stipulati con le amministrazioni pubbliche, completi di copia delle fatture quietanzate ovvero dei documenti bancari attestanti il pagamento delle stesse;</w:t>
      </w:r>
    </w:p>
    <w:p w:rsidR="00F3078E" w:rsidRPr="00F14E53" w:rsidRDefault="00F3078E" w:rsidP="00F3078E">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attestazioni rilasciate dal committente privato, con l’indicazione dell’oggetto, dell’importo e del</w:t>
      </w:r>
    </w:p>
    <w:p w:rsidR="00F3078E" w:rsidRPr="00F14E53" w:rsidRDefault="00F3078E" w:rsidP="00F3078E">
      <w:pPr>
        <w:autoSpaceDE w:val="0"/>
        <w:autoSpaceDN w:val="0"/>
        <w:adjustRightInd w:val="0"/>
        <w:jc w:val="both"/>
        <w:rPr>
          <w:rFonts w:ascii="Arial" w:hAnsi="Arial" w:cs="Arial"/>
        </w:rPr>
      </w:pPr>
      <w:r w:rsidRPr="00F14E53">
        <w:rPr>
          <w:rFonts w:ascii="Arial" w:hAnsi="Arial" w:cs="Arial"/>
        </w:rPr>
        <w:t>periodo di esecuzione;</w:t>
      </w:r>
    </w:p>
    <w:p w:rsidR="0086079D" w:rsidRPr="00F3078E" w:rsidRDefault="00F3078E" w:rsidP="00F3078E">
      <w:pPr>
        <w:autoSpaceDE w:val="0"/>
        <w:autoSpaceDN w:val="0"/>
        <w:adjustRightInd w:val="0"/>
        <w:jc w:val="both"/>
        <w:rPr>
          <w:rFonts w:ascii="Arial" w:hAnsi="Arial" w:cs="Arial"/>
        </w:rPr>
      </w:pPr>
      <w:r w:rsidRPr="00F14E53">
        <w:rPr>
          <w:rFonts w:ascii="Arial" w:hAnsi="Arial" w:cs="Arial"/>
        </w:rPr>
        <w:sym w:font="Arial" w:char="F0B7"/>
      </w:r>
      <w:r w:rsidRPr="00F14E53">
        <w:rPr>
          <w:rFonts w:ascii="Arial" w:hAnsi="Arial" w:cs="Arial"/>
        </w:rPr>
        <w:t xml:space="preserve"> contratti stipulati con privati, completi di copia delle fatture quietanzate ovvero dei documenti bancari attestanti il pagamento delle stesse.</w:t>
      </w:r>
    </w:p>
    <w:p w:rsidR="00F3078E" w:rsidRPr="00F3078E" w:rsidRDefault="0086079D" w:rsidP="00F3078E">
      <w:pPr>
        <w:pStyle w:val="Paragrafoelenco1"/>
        <w:tabs>
          <w:tab w:val="left" w:pos="4188"/>
        </w:tabs>
        <w:ind w:left="0"/>
        <w:jc w:val="both"/>
        <w:rPr>
          <w:rFonts w:ascii="Arial" w:hAnsi="Arial" w:cs="Arial"/>
          <w:sz w:val="22"/>
          <w:szCs w:val="22"/>
        </w:rPr>
      </w:pPr>
      <w:r w:rsidRPr="00F3078E">
        <w:rPr>
          <w:rFonts w:ascii="Arial" w:hAnsi="Arial" w:cs="Arial"/>
          <w:sz w:val="22"/>
          <w:szCs w:val="22"/>
        </w:rPr>
        <w:t>3</w:t>
      </w:r>
      <w:r w:rsidR="00F3078E">
        <w:rPr>
          <w:rFonts w:ascii="Arial" w:hAnsi="Arial" w:cs="Arial"/>
          <w:sz w:val="22"/>
          <w:szCs w:val="22"/>
        </w:rPr>
        <w:t>0</w:t>
      </w:r>
      <w:r w:rsidRPr="00F3078E">
        <w:rPr>
          <w:rFonts w:ascii="Arial" w:hAnsi="Arial" w:cs="Arial"/>
          <w:sz w:val="22"/>
          <w:szCs w:val="22"/>
        </w:rPr>
        <w:t xml:space="preserve">) di avere un fatturato minimo degli ultimi 3 esercizi (2021-2022-2023) </w:t>
      </w:r>
      <w:r w:rsidR="00F3078E" w:rsidRPr="00F3078E">
        <w:rPr>
          <w:rFonts w:ascii="Arial" w:hAnsi="Arial" w:cs="Arial"/>
          <w:sz w:val="22"/>
          <w:szCs w:val="22"/>
        </w:rPr>
        <w:t xml:space="preserve">pari o superiore a 2 volte il valore dell’appalto posto a base di gara (il valore dell’appalto posto a base di gara è pari ad euro </w:t>
      </w:r>
      <w:r w:rsidR="005E2820" w:rsidRPr="005E2820">
        <w:rPr>
          <w:rFonts w:ascii="Arial" w:hAnsi="Arial" w:cs="Arial"/>
          <w:color w:val="000000"/>
          <w:sz w:val="22"/>
          <w:szCs w:val="22"/>
        </w:rPr>
        <w:t>572.888,22</w:t>
      </w:r>
      <w:r w:rsidR="00F3078E" w:rsidRPr="00F3078E">
        <w:rPr>
          <w:rFonts w:ascii="Arial" w:hAnsi="Arial" w:cs="Arial"/>
          <w:sz w:val="22"/>
          <w:szCs w:val="22"/>
        </w:rPr>
        <w:t>).</w:t>
      </w:r>
    </w:p>
    <w:p w:rsidR="00F3078E" w:rsidRPr="000E1DB6" w:rsidRDefault="00F3078E" w:rsidP="00F3078E">
      <w:pPr>
        <w:pStyle w:val="Paragrafoelenco1"/>
        <w:tabs>
          <w:tab w:val="left" w:pos="4188"/>
        </w:tabs>
        <w:ind w:left="57"/>
        <w:jc w:val="both"/>
        <w:rPr>
          <w:rFonts w:ascii="Arial" w:hAnsi="Arial" w:cs="Arial"/>
          <w:sz w:val="22"/>
          <w:szCs w:val="22"/>
        </w:rPr>
      </w:pPr>
    </w:p>
    <w:p w:rsidR="00F3078E" w:rsidRPr="000E1DB6" w:rsidRDefault="00F3078E" w:rsidP="00F3078E">
      <w:pPr>
        <w:pStyle w:val="Paragrafoelenco1"/>
        <w:tabs>
          <w:tab w:val="left" w:pos="4188"/>
        </w:tabs>
        <w:ind w:left="57"/>
        <w:jc w:val="both"/>
        <w:rPr>
          <w:rFonts w:ascii="Arial" w:hAnsi="Arial" w:cs="Arial"/>
          <w:sz w:val="22"/>
          <w:szCs w:val="22"/>
        </w:rPr>
      </w:pPr>
      <w:r w:rsidRPr="000E1DB6">
        <w:rPr>
          <w:rFonts w:ascii="Arial" w:hAnsi="Arial" w:cs="Arial"/>
          <w:sz w:val="22"/>
          <w:szCs w:val="22"/>
        </w:rPr>
        <w:t>La comprova del requisito è fornita dai concorrenti mediante uno dei seguenti documenti:</w:t>
      </w:r>
    </w:p>
    <w:p w:rsidR="00F3078E" w:rsidRPr="000E1DB6" w:rsidRDefault="00F3078E" w:rsidP="00F3078E">
      <w:pPr>
        <w:pStyle w:val="Paragrafoelenco1"/>
        <w:tabs>
          <w:tab w:val="left" w:pos="4188"/>
        </w:tabs>
        <w:ind w:left="57"/>
        <w:jc w:val="both"/>
        <w:rPr>
          <w:rFonts w:ascii="Arial" w:hAnsi="Arial" w:cs="Arial"/>
          <w:sz w:val="22"/>
          <w:szCs w:val="22"/>
        </w:rPr>
      </w:pPr>
      <w:r w:rsidRPr="000E1DB6">
        <w:rPr>
          <w:rFonts w:ascii="Arial" w:hAnsi="Arial" w:cs="Arial"/>
          <w:sz w:val="22"/>
          <w:szCs w:val="22"/>
        </w:rPr>
        <w:t>• per le società di capitali mediante bilanci, o estratti di essi, approvati alla data di scadenza del termine per la presentazione delle offerte corredati della nota integrativa;</w:t>
      </w:r>
    </w:p>
    <w:p w:rsidR="00F3078E" w:rsidRPr="000E1DB6" w:rsidRDefault="00F3078E" w:rsidP="00F3078E">
      <w:pPr>
        <w:pStyle w:val="Paragrafoelenco1"/>
        <w:tabs>
          <w:tab w:val="left" w:pos="4188"/>
        </w:tabs>
        <w:ind w:left="57"/>
        <w:jc w:val="both"/>
        <w:rPr>
          <w:rFonts w:ascii="Arial" w:hAnsi="Arial" w:cs="Arial"/>
          <w:sz w:val="22"/>
          <w:szCs w:val="22"/>
        </w:rPr>
      </w:pPr>
      <w:r w:rsidRPr="000E1DB6">
        <w:rPr>
          <w:rFonts w:ascii="Arial" w:hAnsi="Arial" w:cs="Arial"/>
          <w:sz w:val="22"/>
          <w:szCs w:val="22"/>
        </w:rPr>
        <w:t>• per gli operatori economici costituiti in forma d’impresa individuale ovvero di società di persone mediante copia del Modello Unico o la Dichiarazione IVA;</w:t>
      </w:r>
    </w:p>
    <w:p w:rsidR="00F3078E" w:rsidRPr="000E1DB6" w:rsidRDefault="00F3078E" w:rsidP="00F3078E">
      <w:pPr>
        <w:pStyle w:val="Paragrafoelenco1"/>
        <w:tabs>
          <w:tab w:val="left" w:pos="4188"/>
        </w:tabs>
        <w:ind w:left="57"/>
        <w:jc w:val="both"/>
        <w:rPr>
          <w:rFonts w:ascii="Arial" w:hAnsi="Arial" w:cs="Arial"/>
          <w:sz w:val="22"/>
          <w:szCs w:val="22"/>
        </w:rPr>
      </w:pPr>
      <w:r w:rsidRPr="000E1DB6">
        <w:rPr>
          <w:rFonts w:ascii="Arial" w:hAnsi="Arial" w:cs="Arial"/>
          <w:sz w:val="22"/>
          <w:szCs w:val="22"/>
        </w:rPr>
        <w:t>• dichiarazione resa, ai sensi e per gli effetti dell’articolo 47 del decreto del Presidente della Repubblica n. 445/2000, dal soggetto o organo preposto al controllo contabile della società ove</w:t>
      </w:r>
    </w:p>
    <w:p w:rsidR="00F3078E" w:rsidRPr="000E1DB6" w:rsidRDefault="00F3078E" w:rsidP="00F3078E">
      <w:pPr>
        <w:pStyle w:val="Paragrafoelenco1"/>
        <w:tabs>
          <w:tab w:val="left" w:pos="4188"/>
        </w:tabs>
        <w:ind w:left="57"/>
        <w:jc w:val="both"/>
        <w:rPr>
          <w:rFonts w:ascii="Arial" w:hAnsi="Arial" w:cs="Arial"/>
          <w:sz w:val="22"/>
          <w:szCs w:val="22"/>
        </w:rPr>
      </w:pPr>
      <w:r w:rsidRPr="000E1DB6">
        <w:rPr>
          <w:rFonts w:ascii="Arial" w:hAnsi="Arial" w:cs="Arial"/>
          <w:sz w:val="22"/>
          <w:szCs w:val="22"/>
        </w:rPr>
        <w:t>presente (sia esso il Collegio sindacale, il revisore contabile o la società di revisione), attestante la misura (importo) e la tipologia (causale della fatturazione) del fatturato dichiarato in sede di partecipazione.</w:t>
      </w:r>
    </w:p>
    <w:p w:rsidR="00F3078E" w:rsidRDefault="00F3078E" w:rsidP="00F3078E">
      <w:pPr>
        <w:pStyle w:val="Paragrafoelenco1"/>
        <w:tabs>
          <w:tab w:val="left" w:pos="4188"/>
        </w:tabs>
        <w:ind w:left="57"/>
        <w:jc w:val="both"/>
        <w:rPr>
          <w:rFonts w:ascii="Arial" w:hAnsi="Arial" w:cs="Arial"/>
          <w:sz w:val="22"/>
          <w:szCs w:val="22"/>
        </w:rPr>
      </w:pPr>
      <w:r w:rsidRPr="000E1DB6">
        <w:rPr>
          <w:rFonts w:ascii="Arial" w:hAnsi="Arial" w:cs="Arial"/>
          <w:sz w:val="22"/>
          <w:szCs w:val="22"/>
        </w:rPr>
        <w:t>Per le imprese che abbiano iniziato l’attività da meno di tre anni, il requisito di fatturato è rapportato al periodo di attività effettivamente svolto.</w:t>
      </w:r>
    </w:p>
    <w:p w:rsidR="00F3078E" w:rsidRDefault="00F3078E" w:rsidP="00F3078E">
      <w:pPr>
        <w:pStyle w:val="Paragrafoelenco1"/>
        <w:tabs>
          <w:tab w:val="left" w:pos="4188"/>
        </w:tabs>
        <w:ind w:left="57"/>
        <w:jc w:val="both"/>
        <w:rPr>
          <w:rFonts w:ascii="Arial" w:hAnsi="Arial" w:cs="Arial"/>
          <w:sz w:val="22"/>
          <w:szCs w:val="22"/>
        </w:rPr>
      </w:pPr>
    </w:p>
    <w:p w:rsidR="0086079D" w:rsidRPr="002176BB" w:rsidRDefault="00F3078E" w:rsidP="0086079D">
      <w:pPr>
        <w:jc w:val="both"/>
        <w:rPr>
          <w:rFonts w:ascii="Arial" w:hAnsi="Arial" w:cs="Arial"/>
        </w:rPr>
      </w:pPr>
      <w:r>
        <w:rPr>
          <w:rFonts w:ascii="Arial" w:hAnsi="Arial" w:cs="Arial"/>
          <w:bCs/>
        </w:rPr>
        <w:t xml:space="preserve"> </w:t>
      </w:r>
      <w:r w:rsidR="0086079D">
        <w:rPr>
          <w:rFonts w:ascii="Arial" w:hAnsi="Arial" w:cs="Arial"/>
        </w:rPr>
        <w:t>3</w:t>
      </w:r>
      <w:r>
        <w:rPr>
          <w:rFonts w:ascii="Arial" w:hAnsi="Arial" w:cs="Arial"/>
        </w:rPr>
        <w:t>1</w:t>
      </w:r>
      <w:r w:rsidR="0086079D" w:rsidRPr="0077218A">
        <w:rPr>
          <w:rFonts w:ascii="Arial" w:hAnsi="Arial" w:cs="Arial"/>
        </w:rPr>
        <w:t>)</w:t>
      </w:r>
      <w:r w:rsidR="0086079D" w:rsidRPr="002176BB">
        <w:rPr>
          <w:rFonts w:ascii="Arial" w:hAnsi="Arial" w:cs="Arial"/>
          <w:b/>
        </w:rPr>
        <w:t xml:space="preserve"> </w:t>
      </w:r>
      <w:r w:rsidR="0086079D" w:rsidRPr="002176BB">
        <w:rPr>
          <w:rFonts w:ascii="Arial" w:hAnsi="Arial" w:cs="Arial"/>
        </w:rPr>
        <w:t xml:space="preserve">DICHIARA, </w:t>
      </w:r>
    </w:p>
    <w:p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r>
        <w:rPr>
          <w:rFonts w:ascii="Arial" w:hAnsi="Arial" w:cs="Arial"/>
        </w:rPr>
        <w:t>3</w:t>
      </w:r>
      <w:r w:rsidR="00F3078E">
        <w:rPr>
          <w:rFonts w:ascii="Arial" w:hAnsi="Arial" w:cs="Arial"/>
        </w:rPr>
        <w:t>2</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3</w:t>
      </w:r>
      <w:r w:rsidR="00F3078E">
        <w:rPr>
          <w:rFonts w:ascii="Arial" w:hAnsi="Arial" w:cs="Arial"/>
        </w:rPr>
        <w:t>3</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F3078E">
        <w:rPr>
          <w:rFonts w:ascii="Arial" w:hAnsi="Arial" w:cs="Arial"/>
        </w:rPr>
        <w:t>4</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sidR="00F3078E">
        <w:rPr>
          <w:rFonts w:ascii="Arial" w:hAnsi="Arial" w:cs="Arial"/>
        </w:rPr>
        <w:t>5</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sidR="00F3078E">
        <w:rPr>
          <w:rFonts w:ascii="Arial" w:hAnsi="Arial" w:cs="Arial"/>
        </w:rPr>
        <w:t>6</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6079D" w:rsidRPr="002176BB" w:rsidRDefault="0086079D"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sidR="00F3078E">
        <w:rPr>
          <w:rFonts w:ascii="Arial" w:hAnsi="Arial" w:cs="Arial"/>
        </w:rPr>
        <w:t>7</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F3078E" w:rsidP="0086079D">
      <w:pPr>
        <w:jc w:val="both"/>
        <w:rPr>
          <w:rFonts w:ascii="Arial" w:hAnsi="Arial" w:cs="Arial"/>
          <w:b/>
        </w:rPr>
      </w:pPr>
      <w:r>
        <w:rPr>
          <w:rFonts w:ascii="Arial" w:hAnsi="Arial" w:cs="Arial"/>
        </w:rPr>
        <w:t>38</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rsidR="0086079D" w:rsidRPr="002176BB" w:rsidRDefault="00F3078E" w:rsidP="0086079D">
      <w:pPr>
        <w:jc w:val="both"/>
        <w:rPr>
          <w:rFonts w:ascii="Arial" w:hAnsi="Arial" w:cs="Arial"/>
        </w:rPr>
      </w:pPr>
      <w:r>
        <w:rPr>
          <w:rFonts w:ascii="Arial" w:hAnsi="Arial" w:cs="Arial"/>
        </w:rPr>
        <w:t>39</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86079D" w:rsidP="0086079D">
      <w:pPr>
        <w:jc w:val="both"/>
        <w:rPr>
          <w:rFonts w:ascii="Arial" w:hAnsi="Arial" w:cs="Arial"/>
        </w:rPr>
      </w:pPr>
      <w:r>
        <w:rPr>
          <w:rFonts w:ascii="Arial" w:hAnsi="Arial" w:cs="Arial"/>
        </w:rPr>
        <w:t>4</w:t>
      </w:r>
      <w:r w:rsidR="00F3078E">
        <w:rPr>
          <w:rFonts w:ascii="Arial" w:hAnsi="Arial" w:cs="Arial"/>
        </w:rPr>
        <w:t>0</w:t>
      </w:r>
      <w:r>
        <w:rPr>
          <w:rFonts w:ascii="Arial" w:hAnsi="Arial" w:cs="Arial"/>
        </w:rPr>
        <w:t xml:space="preserve">) </w:t>
      </w: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w:t>
      </w:r>
      <w:r w:rsidR="00F3078E">
        <w:rPr>
          <w:rFonts w:ascii="Arial" w:hAnsi="Arial" w:cs="Arial"/>
        </w:rPr>
        <w:t>1</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9"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9"/>
  </w:num>
  <w:num w:numId="2">
    <w:abstractNumId w:val="5"/>
  </w:num>
  <w:num w:numId="3">
    <w:abstractNumId w:val="8"/>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7392C"/>
    <w:rsid w:val="0018071C"/>
    <w:rsid w:val="001D0663"/>
    <w:rsid w:val="001E079B"/>
    <w:rsid w:val="001E5BAD"/>
    <w:rsid w:val="0022160F"/>
    <w:rsid w:val="00346BF0"/>
    <w:rsid w:val="00375A71"/>
    <w:rsid w:val="003933E4"/>
    <w:rsid w:val="003D338E"/>
    <w:rsid w:val="003E6A06"/>
    <w:rsid w:val="00460A32"/>
    <w:rsid w:val="00535F0D"/>
    <w:rsid w:val="00542F1E"/>
    <w:rsid w:val="005E2820"/>
    <w:rsid w:val="006121CC"/>
    <w:rsid w:val="00637022"/>
    <w:rsid w:val="00686BF4"/>
    <w:rsid w:val="00711741"/>
    <w:rsid w:val="00713E38"/>
    <w:rsid w:val="00780B3A"/>
    <w:rsid w:val="007B1745"/>
    <w:rsid w:val="008268F8"/>
    <w:rsid w:val="0086079D"/>
    <w:rsid w:val="008C4650"/>
    <w:rsid w:val="00941160"/>
    <w:rsid w:val="0097138B"/>
    <w:rsid w:val="00992E45"/>
    <w:rsid w:val="009B0BCF"/>
    <w:rsid w:val="009B596E"/>
    <w:rsid w:val="009F0709"/>
    <w:rsid w:val="00A03C7F"/>
    <w:rsid w:val="00A53526"/>
    <w:rsid w:val="00A54262"/>
    <w:rsid w:val="00A73B30"/>
    <w:rsid w:val="00A82E14"/>
    <w:rsid w:val="00AC5462"/>
    <w:rsid w:val="00B50277"/>
    <w:rsid w:val="00B55EEE"/>
    <w:rsid w:val="00B813EF"/>
    <w:rsid w:val="00B84887"/>
    <w:rsid w:val="00C25F97"/>
    <w:rsid w:val="00C27E0F"/>
    <w:rsid w:val="00C4619A"/>
    <w:rsid w:val="00C816A9"/>
    <w:rsid w:val="00CA3533"/>
    <w:rsid w:val="00CB0F3C"/>
    <w:rsid w:val="00D20D47"/>
    <w:rsid w:val="00D2303A"/>
    <w:rsid w:val="00D50F7F"/>
    <w:rsid w:val="00DD0FEB"/>
    <w:rsid w:val="00DD69F5"/>
    <w:rsid w:val="00E64344"/>
    <w:rsid w:val="00EA188C"/>
    <w:rsid w:val="00EA2630"/>
    <w:rsid w:val="00EE469F"/>
    <w:rsid w:val="00F3078E"/>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8</Pages>
  <Words>3460</Words>
  <Characters>19728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66</cp:revision>
  <dcterms:created xsi:type="dcterms:W3CDTF">2023-10-09T15:12:00Z</dcterms:created>
  <dcterms:modified xsi:type="dcterms:W3CDTF">2024-12-05T08:08:00Z</dcterms:modified>
</cp:coreProperties>
</file>