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3681"/>
        <w:gridCol w:w="5812"/>
      </w:tblGrid>
      <w:tr w:rsidR="00C41162" w:rsidRPr="006533B7" w14:paraId="10DC3A76" w14:textId="77777777" w:rsidTr="00302D6B">
        <w:tc>
          <w:tcPr>
            <w:tcW w:w="3681" w:type="dxa"/>
            <w:shd w:val="clear" w:color="auto" w:fill="4472C4" w:themeFill="accent5"/>
          </w:tcPr>
          <w:p w14:paraId="289C9FA0" w14:textId="1518D874" w:rsidR="00C41162" w:rsidRPr="006533B7" w:rsidRDefault="00184306" w:rsidP="00302D6B">
            <w:pPr>
              <w:spacing w:after="0" w:line="240" w:lineRule="auto"/>
              <w:jc w:val="both"/>
              <w:rPr>
                <w:color w:val="FFFFFF" w:themeColor="background1"/>
                <w:sz w:val="20"/>
                <w:szCs w:val="20"/>
              </w:rPr>
            </w:pPr>
            <w:r w:rsidRPr="006533B7">
              <w:rPr>
                <w:rFonts w:eastAsia="Calibri"/>
                <w:color w:val="FFFFFF" w:themeColor="background1"/>
                <w:sz w:val="20"/>
                <w:szCs w:val="20"/>
              </w:rPr>
              <w:t>Denominazione</w:t>
            </w:r>
            <w:r w:rsidR="00302D6B">
              <w:rPr>
                <w:rFonts w:eastAsia="Calibri"/>
                <w:color w:val="FFFFFF" w:themeColor="background1"/>
                <w:sz w:val="20"/>
                <w:szCs w:val="20"/>
              </w:rPr>
              <w:t xml:space="preserve"> </w:t>
            </w:r>
            <w:r w:rsidRPr="006533B7">
              <w:rPr>
                <w:rFonts w:eastAsia="Calibri"/>
                <w:color w:val="FFFFFF" w:themeColor="background1"/>
                <w:sz w:val="20"/>
                <w:szCs w:val="20"/>
              </w:rPr>
              <w:t>Operatore economico</w:t>
            </w:r>
          </w:p>
        </w:tc>
        <w:tc>
          <w:tcPr>
            <w:tcW w:w="5812"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rsidTr="00302D6B">
        <w:tc>
          <w:tcPr>
            <w:tcW w:w="368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5812"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rsidTr="00302D6B">
        <w:tc>
          <w:tcPr>
            <w:tcW w:w="368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5812"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rsidTr="00302D6B">
        <w:tc>
          <w:tcPr>
            <w:tcW w:w="368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5812"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rsidTr="00302D6B">
        <w:tc>
          <w:tcPr>
            <w:tcW w:w="368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5812"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lastRenderedPageBreak/>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0F558C10"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r w:rsidR="00302D6B" w:rsidRPr="00EB3F74">
        <w:rPr>
          <w:iCs/>
          <w:sz w:val="20"/>
          <w:szCs w:val="20"/>
        </w:rPr>
        <w:t>Codice penale</w:t>
      </w:r>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55F5F0DA"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w:t>
      </w:r>
      <w:r w:rsidR="00302D6B" w:rsidRPr="00EB3F74">
        <w:rPr>
          <w:iCs/>
          <w:sz w:val="20"/>
          <w:szCs w:val="20"/>
        </w:rPr>
        <w:t>Codice civile</w:t>
      </w:r>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5F53ACC6" w:rsidR="00913BC3" w:rsidRPr="00EB3F74" w:rsidRDefault="00913BC3" w:rsidP="00913BC3">
      <w:pPr>
        <w:jc w:val="both"/>
        <w:rPr>
          <w:iCs/>
          <w:sz w:val="20"/>
          <w:szCs w:val="20"/>
        </w:rPr>
      </w:pPr>
      <w:r w:rsidRPr="00EB3F74">
        <w:rPr>
          <w:iCs/>
          <w:sz w:val="20"/>
          <w:szCs w:val="20"/>
        </w:rPr>
        <w:t xml:space="preserve">e) delitti di cui agli articoli 648-bis, 648-ter e 648-ter.1 del </w:t>
      </w:r>
      <w:r w:rsidR="00302D6B" w:rsidRPr="00EB3F74">
        <w:rPr>
          <w:iCs/>
          <w:sz w:val="20"/>
          <w:szCs w:val="20"/>
        </w:rPr>
        <w:t>Codice penale</w:t>
      </w:r>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lastRenderedPageBreak/>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3723077E"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r w:rsidR="00302D6B" w:rsidRPr="008A2DCA">
        <w:rPr>
          <w:iCs/>
          <w:sz w:val="20"/>
          <w:szCs w:val="20"/>
        </w:rPr>
        <w:t>subappaltatori:</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14F594C"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r w:rsidR="00302D6B" w:rsidRPr="00767C83">
        <w:rPr>
          <w:iCs/>
          <w:sz w:val="20"/>
          <w:szCs w:val="20"/>
        </w:rPr>
        <w:t>Codice civile</w:t>
      </w:r>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038B2306"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r w:rsidR="00302D6B" w:rsidRPr="00767C83">
        <w:rPr>
          <w:iCs/>
          <w:sz w:val="20"/>
          <w:szCs w:val="20"/>
        </w:rPr>
        <w:t>Codice civile</w:t>
      </w:r>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0C691794"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r w:rsidR="00302D6B" w:rsidRPr="00767C83">
        <w:rPr>
          <w:iCs/>
          <w:sz w:val="20"/>
          <w:szCs w:val="20"/>
        </w:rPr>
        <w:t>Codice civile</w:t>
      </w:r>
      <w:r w:rsidRPr="00767C83">
        <w:rPr>
          <w:iCs/>
          <w:sz w:val="20"/>
          <w:szCs w:val="20"/>
        </w:rPr>
        <w:t xml:space="preserve">, e di aver formulato l'offerta autonomamente. I soggetti di che trattasi risultano essere: </w:t>
      </w:r>
    </w:p>
    <w:p w14:paraId="07F6F0D5" w14:textId="4C1C1434"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r w:rsidR="00302D6B">
        <w:rPr>
          <w:iCs/>
          <w:sz w:val="20"/>
          <w:szCs w:val="20"/>
        </w:rPr>
        <w:t>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5A9F2F26"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00302D6B">
        <w:rPr>
          <w:rFonts w:eastAsia="Calibri" w:cs="Calibri"/>
          <w:sz w:val="20"/>
          <w:szCs w:val="20"/>
          <w:lang w:eastAsia="it-IT"/>
        </w:rPr>
        <w:t>…</w:t>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A165D"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r w:rsidR="00302D6B" w:rsidRPr="009C1FEE">
        <w:rPr>
          <w:sz w:val="20"/>
          <w:szCs w:val="20"/>
        </w:rPr>
        <w:t>etico adottato</w:t>
      </w:r>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57B9BAE" w:rsidR="00C41162" w:rsidRPr="00F17BBB" w:rsidRDefault="00F17BBB" w:rsidP="00F17BBB">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23AF1DCE" w:rsidR="00AA4C35" w:rsidRPr="00F17BBB" w:rsidRDefault="00F17BBB" w:rsidP="00F17BBB">
      <w:pPr>
        <w:rPr>
          <w:rFonts w:cstheme="minorHAnsi"/>
          <w:sz w:val="20"/>
          <w:szCs w:val="20"/>
        </w:rPr>
      </w:pPr>
      <w:proofErr w:type="gramStart"/>
      <w:r w:rsidRPr="006533B7">
        <w:rPr>
          <w:rFonts w:eastAsia="Calibri" w:cs="Calibri"/>
          <w:sz w:val="20"/>
          <w:szCs w:val="20"/>
          <w:lang w:eastAsia="it-IT"/>
        </w:rPr>
        <w:t>□</w:t>
      </w:r>
      <w:r w:rsidR="00302D6B" w:rsidRPr="00F17BBB">
        <w:rPr>
          <w:rFonts w:cstheme="minorHAnsi"/>
          <w:sz w:val="20"/>
          <w:szCs w:val="20"/>
        </w:rPr>
        <w:t xml:space="preserve"> </w:t>
      </w:r>
      <w:r w:rsidR="00302D6B">
        <w:rPr>
          <w:rFonts w:cstheme="minorHAnsi"/>
          <w:sz w:val="20"/>
          <w:szCs w:val="20"/>
        </w:rPr>
        <w:t xml:space="preserve"> (</w:t>
      </w:r>
      <w:proofErr w:type="gramEnd"/>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540EF9EB" w:rsidR="0063020D" w:rsidRPr="00F17BBB" w:rsidRDefault="00302D6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pur</w:t>
      </w:r>
      <w:r w:rsidR="002D3E91" w:rsidRPr="00F17BBB">
        <w:rPr>
          <w:rFonts w:cstheme="minorHAnsi"/>
          <w:sz w:val="20"/>
          <w:szCs w:val="20"/>
        </w:rPr>
        <w:t xml:space="preserve">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47D2E27D"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r w:rsidR="00302D6B" w:rsidRPr="00336832">
        <w:rPr>
          <w:rFonts w:cstheme="minorHAnsi"/>
          <w:b/>
          <w:i/>
          <w:iCs/>
          <w:sz w:val="20"/>
          <w:szCs w:val="20"/>
        </w:rPr>
        <w:t>attività</w:t>
      </w:r>
      <w:r w:rsidR="00302D6B" w:rsidRPr="00336832">
        <w:rPr>
          <w:rFonts w:cstheme="minorHAnsi"/>
          <w:b/>
          <w:sz w:val="20"/>
          <w:szCs w:val="20"/>
        </w:rPr>
        <w:t>]</w:t>
      </w:r>
      <w:r w:rsidR="00302D6B" w:rsidRPr="00336832">
        <w:rPr>
          <w:rFonts w:cstheme="minorHAnsi"/>
          <w:sz w:val="20"/>
          <w:szCs w:val="20"/>
        </w:rPr>
        <w:t xml:space="preserve"> </w:t>
      </w:r>
      <w:r w:rsidR="00302D6B" w:rsidRPr="000D08AE">
        <w:rPr>
          <w:rFonts w:cstheme="minorHAnsi"/>
          <w:sz w:val="20"/>
          <w:szCs w:val="20"/>
        </w:rPr>
        <w:t>pur</w:t>
      </w:r>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01B81B4E" w14:textId="03EED0FA" w:rsidR="00540456" w:rsidRPr="00302D6B" w:rsidRDefault="00287DDF" w:rsidP="00302D6B">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lastRenderedPageBreak/>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2D32EE4A" w:rsidR="00017501" w:rsidRPr="00DB78F3" w:rsidRDefault="00302D6B" w:rsidP="00302D6B">
      <w:pPr>
        <w:jc w:val="both"/>
        <w:rPr>
          <w:sz w:val="20"/>
          <w:szCs w:val="20"/>
        </w:rPr>
      </w:pPr>
      <w:r>
        <w:rPr>
          <w:sz w:val="20"/>
          <w:szCs w:val="20"/>
        </w:rPr>
        <w:t>________________________________________________________________</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25EA5D76" w14:textId="6200D560" w:rsidR="000D08AE" w:rsidRPr="006533B7" w:rsidRDefault="00184306" w:rsidP="00302D6B">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lastRenderedPageBreak/>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74E0754C"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302D6B" w:rsidRPr="006533B7">
        <w:rPr>
          <w:sz w:val="20"/>
          <w:szCs w:val="20"/>
        </w:rPr>
        <w:t>a</w:t>
      </w:r>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119499AD"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302D6B" w:rsidRPr="00250435">
        <w:rPr>
          <w:sz w:val="20"/>
          <w:szCs w:val="20"/>
        </w:rPr>
        <w:t>1.</w:t>
      </w:r>
      <w:r w:rsidR="00302D6B">
        <w:rPr>
          <w:sz w:val="20"/>
          <w:szCs w:val="20"/>
        </w:rPr>
        <w:t>664.</w:t>
      </w:r>
      <w:r w:rsidRPr="00250435">
        <w:rPr>
          <w:sz w:val="20"/>
          <w:szCs w:val="20"/>
        </w:rPr>
        <w:t>500,00.</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00374013"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2D6B">
        <w:rPr>
          <w:rFonts w:cstheme="minorHAnsi"/>
          <w:sz w:val="20"/>
          <w:szCs w:val="20"/>
        </w:rPr>
        <w:t>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6141B426"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Pr="00250435">
        <w:rPr>
          <w:sz w:val="20"/>
          <w:szCs w:val="20"/>
        </w:rPr>
        <w:t>1.</w:t>
      </w:r>
      <w:r w:rsidR="00302D6B">
        <w:rPr>
          <w:sz w:val="20"/>
          <w:szCs w:val="20"/>
        </w:rPr>
        <w:t>664</w:t>
      </w:r>
      <w:r w:rsidRPr="00250435">
        <w:rPr>
          <w:sz w:val="20"/>
          <w:szCs w:val="20"/>
        </w:rPr>
        <w:t>.500,00</w:t>
      </w:r>
      <w:r w:rsidRPr="00250435">
        <w:rPr>
          <w:iCs/>
          <w:color w:val="000000" w:themeColor="text1"/>
          <w:sz w:val="20"/>
          <w:szCs w:val="20"/>
        </w:rPr>
        <w:t>).</w:t>
      </w:r>
    </w:p>
    <w:p w14:paraId="50D8F575" w14:textId="2E4D7AA6" w:rsidR="00302D6B" w:rsidRDefault="00250435" w:rsidP="00302D6B">
      <w:pPr>
        <w:widowControl w:val="0"/>
        <w:suppressAutoHyphens w:val="0"/>
        <w:spacing w:after="0" w:line="240" w:lineRule="auto"/>
        <w:jc w:val="both"/>
        <w:rPr>
          <w:rFonts w:cstheme="minorHAnsi"/>
          <w:sz w:val="20"/>
          <w:szCs w:val="20"/>
          <w:lang w:bidi="he-IL"/>
        </w:rPr>
      </w:pPr>
      <w:r w:rsidRPr="00250435">
        <w:rPr>
          <w:rFonts w:cstheme="minorHAnsi"/>
          <w:i/>
          <w:sz w:val="20"/>
          <w:szCs w:val="20"/>
        </w:rPr>
        <w:t xml:space="preserve">▪ </w:t>
      </w:r>
      <w:r w:rsidRPr="00250435">
        <w:rPr>
          <w:rFonts w:cstheme="minorHAnsi"/>
          <w:sz w:val="20"/>
          <w:szCs w:val="20"/>
          <w:lang w:bidi="he-IL"/>
        </w:rPr>
        <w:t>Aver gestito nell'ultimo triennio (</w:t>
      </w:r>
      <w:r w:rsidRPr="00250435">
        <w:rPr>
          <w:rFonts w:eastAsia="Times New Roman" w:cstheme="minorHAnsi"/>
          <w:sz w:val="20"/>
          <w:szCs w:val="20"/>
          <w:lang w:eastAsia="he-IL" w:bidi="he-IL"/>
        </w:rPr>
        <w:t>2022-2023-2024</w:t>
      </w:r>
      <w:r w:rsidRPr="00250435">
        <w:rPr>
          <w:rFonts w:cstheme="minorHAnsi"/>
          <w:sz w:val="20"/>
          <w:szCs w:val="20"/>
          <w:lang w:bidi="he-IL"/>
        </w:rPr>
        <w:t>) servizi di raccolta differenziata di rifiuti urbani con modalità porta a porta in un bacino di utenza con popolazione annua servita pari ad almeno 175.000 abitanti.</w:t>
      </w:r>
    </w:p>
    <w:p w14:paraId="212228F7" w14:textId="77777777" w:rsidR="00302D6B" w:rsidRPr="00302D6B" w:rsidRDefault="00302D6B" w:rsidP="00302D6B">
      <w:pPr>
        <w:widowControl w:val="0"/>
        <w:suppressAutoHyphens w:val="0"/>
        <w:spacing w:after="0" w:line="240" w:lineRule="auto"/>
        <w:jc w:val="both"/>
        <w:rPr>
          <w:rFonts w:cstheme="minorHAnsi"/>
          <w:sz w:val="20"/>
          <w:szCs w:val="20"/>
          <w:lang w:bidi="he-IL"/>
        </w:rPr>
      </w:pPr>
    </w:p>
    <w:p w14:paraId="48A33AC4" w14:textId="1A088AE7" w:rsidR="00250435" w:rsidRPr="00250435" w:rsidRDefault="00250435" w:rsidP="00250435">
      <w:pPr>
        <w:pStyle w:val="Paragrafoelenco3"/>
        <w:tabs>
          <w:tab w:val="left" w:pos="4188"/>
        </w:tabs>
        <w:autoSpaceDE w:val="0"/>
        <w:autoSpaceDN w:val="0"/>
        <w:adjustRightInd w:val="0"/>
        <w:spacing w:line="100" w:lineRule="atLeast"/>
        <w:ind w:left="0"/>
        <w:jc w:val="both"/>
        <w:rPr>
          <w:rFonts w:asciiTheme="minorHAnsi" w:eastAsiaTheme="minorHAnsi" w:hAnsiTheme="minorHAnsi" w:cstheme="minorHAnsi"/>
          <w:lang w:eastAsia="en-US"/>
        </w:rPr>
      </w:pPr>
      <w:r w:rsidRPr="00250435">
        <w:rPr>
          <w:rFonts w:asciiTheme="minorHAnsi" w:hAnsiTheme="minorHAnsi" w:cstheme="minorHAnsi"/>
          <w:i/>
        </w:rPr>
        <w:t xml:space="preserve">▪ </w:t>
      </w:r>
      <w:r w:rsidRPr="00250435">
        <w:rPr>
          <w:rFonts w:asciiTheme="minorHAnsi" w:eastAsiaTheme="minorHAnsi" w:hAnsiTheme="minorHAnsi" w:cstheme="minorHAnsi"/>
          <w:lang w:eastAsia="en-US"/>
        </w:rPr>
        <w:t>Che il parco mezzi, messi a disposizione per l’esecuzione del servizio, disponga di una quota minima del 30% dei mezzi con motorizzazione Euro 6 ovvero elettrica, Gpl o con alimentazione a gas o metano.</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lastRenderedPageBreak/>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5EC45EAB" w14:textId="77777777" w:rsidR="00302D6B"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p>
    <w:p w14:paraId="6360D6F8" w14:textId="30A90227" w:rsidR="00C41162" w:rsidRPr="006533B7" w:rsidRDefault="00184306" w:rsidP="009E46B4">
      <w:pPr>
        <w:jc w:val="both"/>
        <w:rPr>
          <w:sz w:val="20"/>
          <w:szCs w:val="20"/>
        </w:rPr>
      </w:pP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345333E8" w14:textId="77777777" w:rsidR="00302D6B"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p>
    <w:p w14:paraId="1523D651" w14:textId="2E70B16B" w:rsidR="00C41162" w:rsidRPr="006533B7" w:rsidRDefault="00184306" w:rsidP="009E46B4">
      <w:pPr>
        <w:jc w:val="both"/>
        <w:rPr>
          <w:sz w:val="20"/>
          <w:szCs w:val="20"/>
        </w:rPr>
      </w:pP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C938F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lastRenderedPageBreak/>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0182"/>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2D6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183A"/>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16</Pages>
  <Words>6454</Words>
  <Characters>36792</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Maria Chiara Sabattini</cp:lastModifiedBy>
  <cp:revision>75</cp:revision>
  <cp:lastPrinted>2025-10-03T09:42:00Z</cp:lastPrinted>
  <dcterms:created xsi:type="dcterms:W3CDTF">2025-08-28T13:59:00Z</dcterms:created>
  <dcterms:modified xsi:type="dcterms:W3CDTF">2025-10-27T15:59:00Z</dcterms:modified>
  <dc:language>it-IT</dc:language>
</cp:coreProperties>
</file>