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E86890E" w14:textId="77777777" w:rsidR="00913BC3" w:rsidRPr="00346BF0" w:rsidRDefault="00913BC3" w:rsidP="00913BC3">
      <w:pPr>
        <w:jc w:val="both"/>
        <w:rPr>
          <w:rFonts w:ascii="Arial" w:hAnsi="Arial" w:cs="Arial"/>
        </w:rPr>
      </w:pPr>
    </w:p>
    <w:p w14:paraId="2C4CAAF4" w14:textId="6266D6DB" w:rsidR="00913BC3" w:rsidRPr="00E1772E"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r w:rsidRPr="00EB3F74">
        <w:rPr>
          <w:i/>
          <w:sz w:val="20"/>
          <w:szCs w:val="20"/>
        </w:rPr>
        <w:tab/>
      </w:r>
      <w:r w:rsidRPr="00EB3F74">
        <w:rPr>
          <w:i/>
          <w:sz w:val="20"/>
          <w:szCs w:val="20"/>
        </w:rPr>
        <w:tab/>
      </w:r>
      <w:r w:rsidRPr="00EB3F74">
        <w:rPr>
          <w:i/>
          <w:sz w:val="20"/>
          <w:szCs w:val="20"/>
        </w:rPr>
        <w:tab/>
      </w:r>
      <w:r w:rsidRPr="00EB3F74">
        <w:rPr>
          <w:i/>
          <w:sz w:val="20"/>
          <w:szCs w:val="20"/>
        </w:rPr>
        <w:tab/>
      </w:r>
      <w:r w:rsidRPr="00EB3F74">
        <w:rPr>
          <w:i/>
          <w:sz w:val="20"/>
          <w:szCs w:val="20"/>
        </w:rPr>
        <w:tab/>
      </w:r>
      <w:r w:rsidRPr="00EB3F74">
        <w:rPr>
          <w:i/>
          <w:sz w:val="20"/>
          <w:szCs w:val="20"/>
        </w:rPr>
        <w:tab/>
      </w:r>
      <w:r w:rsidRPr="00EB3F74">
        <w:rPr>
          <w:i/>
          <w:sz w:val="20"/>
          <w:szCs w:val="20"/>
        </w:rPr>
        <w:tab/>
      </w:r>
      <w:r w:rsidRPr="00EB3F74">
        <w:rPr>
          <w:i/>
          <w:sz w:val="20"/>
          <w:szCs w:val="20"/>
        </w:rPr>
        <w:tab/>
      </w: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w:t>
      </w:r>
      <w:proofErr w:type="gramStart"/>
      <w:r w:rsidRPr="00086CDF">
        <w:rPr>
          <w:iCs/>
          <w:sz w:val="20"/>
          <w:szCs w:val="20"/>
        </w:rPr>
        <w:t>[ ]</w:t>
      </w:r>
      <w:proofErr w:type="gramEnd"/>
      <w:r w:rsidRPr="00086CDF">
        <w:rPr>
          <w:iCs/>
          <w:sz w:val="20"/>
          <w:szCs w:val="20"/>
        </w:rPr>
        <w:t xml:space="preserve">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 xml:space="preserve">b) delitti, consumati o tentati, di cui agli articoli 317, 318, 319, 319-ter, 319-quater, 320, 321, 322, 322-bis, 346-bis, 353, 353-bis, 354, 355 e 356 del </w:t>
      </w:r>
      <w:proofErr w:type="gramStart"/>
      <w:r w:rsidRPr="00EB3F74">
        <w:rPr>
          <w:iCs/>
          <w:sz w:val="20"/>
          <w:szCs w:val="20"/>
        </w:rPr>
        <w:t>codice penale</w:t>
      </w:r>
      <w:proofErr w:type="gramEnd"/>
      <w:r w:rsidRPr="00EB3F74">
        <w:rPr>
          <w:iCs/>
          <w:sz w:val="20"/>
          <w:szCs w:val="20"/>
        </w:rPr>
        <w:t xml:space="preserve"> nonché all'articolo 2635 del </w:t>
      </w:r>
      <w:proofErr w:type="gramStart"/>
      <w:r w:rsidRPr="00EB3F74">
        <w:rPr>
          <w:iCs/>
          <w:sz w:val="20"/>
          <w:szCs w:val="20"/>
        </w:rPr>
        <w:t>codice civile</w:t>
      </w:r>
      <w:proofErr w:type="gramEnd"/>
      <w:r w:rsidRPr="00EB3F74">
        <w:rPr>
          <w:iCs/>
          <w:sz w:val="20"/>
          <w:szCs w:val="20"/>
        </w:rPr>
        <w:t>;</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w:t>
      </w:r>
      <w:proofErr w:type="gramStart"/>
      <w:r w:rsidRPr="00EB3F74">
        <w:rPr>
          <w:iCs/>
          <w:sz w:val="20"/>
          <w:szCs w:val="20"/>
        </w:rPr>
        <w:t>codice civile</w:t>
      </w:r>
      <w:proofErr w:type="gramEnd"/>
      <w:r w:rsidRPr="00EB3F74">
        <w:rPr>
          <w:iCs/>
          <w:sz w:val="20"/>
          <w:szCs w:val="20"/>
        </w:rPr>
        <w:t>.</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 xml:space="preserve">e) delitti di cui agli articoli 648-bis, 648-ter e 648-ter.1 del </w:t>
      </w:r>
      <w:proofErr w:type="gramStart"/>
      <w:r w:rsidRPr="00EB3F74">
        <w:rPr>
          <w:iCs/>
          <w:sz w:val="20"/>
          <w:szCs w:val="20"/>
        </w:rPr>
        <w:t>codice penale</w:t>
      </w:r>
      <w:proofErr w:type="gramEnd"/>
      <w:r w:rsidRPr="00EB3F74">
        <w:rPr>
          <w:iCs/>
          <w:sz w:val="20"/>
          <w:szCs w:val="20"/>
        </w:rPr>
        <w:t>,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w:t>
      </w:r>
      <w:proofErr w:type="gramStart"/>
      <w:r w:rsidRPr="00EB3F74">
        <w:rPr>
          <w:iCs/>
          <w:sz w:val="20"/>
          <w:szCs w:val="20"/>
        </w:rPr>
        <w:t>[ ]</w:t>
      </w:r>
      <w:proofErr w:type="gramEnd"/>
      <w:r w:rsidRPr="00EB3F74">
        <w:rPr>
          <w:iCs/>
          <w:sz w:val="20"/>
          <w:szCs w:val="20"/>
        </w:rPr>
        <w:t xml:space="preserve">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w:t>
            </w:r>
            <w:proofErr w:type="gramStart"/>
            <w:r w:rsidRPr="00EB3F74">
              <w:rPr>
                <w:rFonts w:cstheme="minorHAnsi"/>
                <w:sz w:val="20"/>
                <w:szCs w:val="20"/>
              </w:rPr>
              <w:t>P.P</w:t>
            </w:r>
            <w:proofErr w:type="gramEnd"/>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w:t>
      </w:r>
      <w:bookmarkEnd w:id="1"/>
      <w:r w:rsidRPr="008A2DCA">
        <w:rPr>
          <w:iCs/>
          <w:sz w:val="20"/>
          <w:szCs w:val="20"/>
        </w:rPr>
        <w:t xml:space="preserve">di essere stato condannato, con sentenza passata in giudicato, per aver commesso grave inadempimento nei confronti di uno o più </w:t>
      </w:r>
      <w:proofErr w:type="gramStart"/>
      <w:r w:rsidRPr="008A2DCA">
        <w:rPr>
          <w:iCs/>
          <w:sz w:val="20"/>
          <w:szCs w:val="20"/>
        </w:rPr>
        <w:t>subappaltatori :</w:t>
      </w:r>
      <w:proofErr w:type="gramEnd"/>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non essere in una situazione di controllo di cui all’art. 2359 del </w:t>
      </w:r>
      <w:proofErr w:type="gramStart"/>
      <w:r w:rsidRPr="00767C83">
        <w:rPr>
          <w:iCs/>
          <w:sz w:val="20"/>
          <w:szCs w:val="20"/>
        </w:rPr>
        <w:t>codice civile</w:t>
      </w:r>
      <w:proofErr w:type="gramEnd"/>
      <w:r w:rsidRPr="00767C83">
        <w:rPr>
          <w:iCs/>
          <w:sz w:val="20"/>
          <w:szCs w:val="20"/>
        </w:rPr>
        <w:t xml:space="preserv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proofErr w:type="gramStart"/>
      <w:r w:rsidRPr="00767C83">
        <w:rPr>
          <w:iCs/>
          <w:sz w:val="20"/>
          <w:szCs w:val="20"/>
        </w:rPr>
        <w:t>[ ]</w:t>
      </w:r>
      <w:proofErr w:type="gramEnd"/>
      <w:r w:rsidRPr="00767C83">
        <w:rPr>
          <w:iCs/>
          <w:sz w:val="20"/>
          <w:szCs w:val="20"/>
        </w:rPr>
        <w:t xml:space="preserve"> di non essere a conoscenza della partecipazione alla medesima procedura di soggetti che si trovano, rispetto al presente concorrente, in una delle situazioni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essere a conoscenza della partecipazione alla medesima procedura di soggetti che si trovano, rispetto al presente concorrente, in situazione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in</w:t>
      </w:r>
      <w:proofErr w:type="gramEnd"/>
      <w:r w:rsidR="003B2214" w:rsidRPr="00DC3942">
        <w:rPr>
          <w:rFonts w:eastAsia="Calibri" w:cs="Calibri"/>
          <w:sz w:val="20"/>
          <w:szCs w:val="20"/>
          <w:lang w:eastAsia="it-IT"/>
        </w:rPr>
        <w:t xml:space="preserve">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in</w:t>
      </w:r>
      <w:proofErr w:type="gramEnd"/>
      <w:r w:rsidR="002B48A1" w:rsidRPr="00913BC3">
        <w:rPr>
          <w:rFonts w:eastAsia="Calibri" w:cs="Calibri"/>
          <w:sz w:val="20"/>
          <w:szCs w:val="20"/>
          <w:lang w:eastAsia="it-IT"/>
        </w:rPr>
        <w:t xml:space="preserve">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w:t>
      </w:r>
      <w:proofErr w:type="gramStart"/>
      <w:r w:rsidRPr="009C1FEE">
        <w:rPr>
          <w:sz w:val="20"/>
          <w:szCs w:val="20"/>
        </w:rPr>
        <w:t>etico  adottato</w:t>
      </w:r>
      <w:proofErr w:type="gramEnd"/>
      <w:r w:rsidRPr="009C1FEE">
        <w:rPr>
          <w:sz w:val="20"/>
          <w:szCs w:val="20"/>
        </w:rPr>
        <w:t xml:space="preserve"> dalla stazione appaltante reperibile nel sito di </w:t>
      </w:r>
      <w:proofErr w:type="gramStart"/>
      <w:r w:rsidRPr="009C1FEE">
        <w:rPr>
          <w:sz w:val="20"/>
          <w:szCs w:val="20"/>
        </w:rPr>
        <w:t>Aimag  e</w:t>
      </w:r>
      <w:proofErr w:type="gramEnd"/>
      <w:r w:rsidRPr="009C1FEE">
        <w:rPr>
          <w:sz w:val="20"/>
          <w:szCs w:val="20"/>
        </w:rPr>
        <w:t xml:space="preserv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proofErr w:type="gramStart"/>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proofErr w:type="gramEnd"/>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lastRenderedPageBreak/>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pur</w:t>
      </w:r>
      <w:proofErr w:type="gramEnd"/>
      <w:r w:rsidR="002D3E91" w:rsidRPr="00F17BBB">
        <w:rPr>
          <w:rFonts w:cstheme="minorHAnsi"/>
          <w:sz w:val="20"/>
          <w:szCs w:val="20"/>
        </w:rPr>
        <w:t xml:space="preserve">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336832">
        <w:rPr>
          <w:rFonts w:cstheme="minorHAnsi"/>
          <w:b/>
          <w:i/>
          <w:iCs/>
          <w:sz w:val="20"/>
          <w:szCs w:val="20"/>
        </w:rPr>
        <w:t>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w:t>
      </w:r>
      <w:proofErr w:type="gramEnd"/>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w:t>
      </w:r>
      <w:proofErr w:type="gramStart"/>
      <w:r w:rsidR="003B739C">
        <w:rPr>
          <w:rFonts w:cstheme="minorHAnsi"/>
          <w:sz w:val="20"/>
          <w:szCs w:val="20"/>
        </w:rPr>
        <w:t xml:space="preserve">…….. </w:t>
      </w:r>
      <w:r w:rsidR="00153D4E" w:rsidRPr="000D08AE">
        <w:rPr>
          <w:rFonts w:cstheme="minorHAnsi"/>
          <w:sz w:val="20"/>
          <w:szCs w:val="20"/>
        </w:rPr>
        <w:t>;</w:t>
      </w:r>
      <w:proofErr w:type="gramEnd"/>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lastRenderedPageBreak/>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lastRenderedPageBreak/>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proofErr w:type="gramStart"/>
      <w:r w:rsidRPr="006533B7">
        <w:rPr>
          <w:bCs/>
          <w:sz w:val="20"/>
          <w:szCs w:val="20"/>
        </w:rPr>
        <w:t>porre in essere</w:t>
      </w:r>
      <w:proofErr w:type="gramEnd"/>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17E5CCF" w14:textId="26C676CC" w:rsidR="00250435" w:rsidRPr="00250435" w:rsidRDefault="00250435" w:rsidP="00250435">
      <w:pPr>
        <w:jc w:val="both"/>
        <w:rPr>
          <w:sz w:val="20"/>
          <w:szCs w:val="20"/>
        </w:rPr>
      </w:pPr>
      <w:r w:rsidRPr="006533B7">
        <w:rPr>
          <w:i/>
          <w:sz w:val="20"/>
          <w:szCs w:val="20"/>
        </w:rPr>
        <w:t xml:space="preserve">▪ </w:t>
      </w:r>
      <w:r w:rsidRPr="00250435">
        <w:rPr>
          <w:sz w:val="20"/>
          <w:szCs w:val="20"/>
        </w:rPr>
        <w:t>Di aver eseguito, nel decennio precedente la data di pubblicazione del bando di gara, servizi analoghi quelli oggetto della gara per un importo complessivo non inferiore a euro 1.</w:t>
      </w:r>
      <w:r w:rsidR="00E1772E">
        <w:rPr>
          <w:sz w:val="20"/>
          <w:szCs w:val="20"/>
        </w:rPr>
        <w:t>193.319,36</w:t>
      </w:r>
      <w:r w:rsidRPr="00250435">
        <w:rPr>
          <w:sz w:val="20"/>
          <w:szCs w:val="20"/>
        </w:rPr>
        <w:t>.</w:t>
      </w:r>
    </w:p>
    <w:p w14:paraId="551DE0AB" w14:textId="77777777" w:rsidR="00250435" w:rsidRPr="00120DCF" w:rsidRDefault="00250435" w:rsidP="00250435">
      <w:pPr>
        <w:pStyle w:val="Paragrafoelenco"/>
        <w:autoSpaceDE w:val="0"/>
        <w:autoSpaceDN w:val="0"/>
        <w:adjustRightInd w:val="0"/>
        <w:ind w:left="405"/>
        <w:jc w:val="both"/>
        <w:rPr>
          <w:rFonts w:ascii="Arial" w:hAnsi="Arial" w:cs="Arial"/>
        </w:rPr>
      </w:pP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0F78D982" w14:textId="77777777" w:rsidR="003B007B"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A41AB4" w:rsidRPr="00250435">
        <w:rPr>
          <w:sz w:val="20"/>
          <w:szCs w:val="20"/>
        </w:rPr>
        <w:t>euro 1.</w:t>
      </w:r>
      <w:r w:rsidR="00A41AB4">
        <w:rPr>
          <w:sz w:val="20"/>
          <w:szCs w:val="20"/>
        </w:rPr>
        <w:t>193.319,36</w:t>
      </w:r>
      <w:r w:rsidRPr="00250435">
        <w:rPr>
          <w:iCs/>
          <w:color w:val="000000" w:themeColor="text1"/>
          <w:sz w:val="20"/>
          <w:szCs w:val="20"/>
        </w:rPr>
        <w:t>)</w:t>
      </w:r>
    </w:p>
    <w:p w14:paraId="02522BAA" w14:textId="77777777" w:rsidR="003B007B" w:rsidRDefault="003B007B" w:rsidP="00250435">
      <w:pPr>
        <w:jc w:val="both"/>
        <w:rPr>
          <w:iCs/>
          <w:color w:val="000000" w:themeColor="text1"/>
          <w:sz w:val="20"/>
          <w:szCs w:val="20"/>
        </w:rPr>
      </w:pPr>
    </w:p>
    <w:p w14:paraId="2561D2CB" w14:textId="2C309D08" w:rsidR="003B007B" w:rsidRPr="003B007B" w:rsidRDefault="003B007B" w:rsidP="003B007B">
      <w:pPr>
        <w:suppressAutoHyphens w:val="0"/>
        <w:spacing w:after="0" w:line="240" w:lineRule="auto"/>
        <w:jc w:val="both"/>
        <w:rPr>
          <w:rFonts w:cstheme="minorHAnsi"/>
          <w:sz w:val="20"/>
          <w:szCs w:val="20"/>
        </w:rPr>
      </w:pPr>
      <w:bookmarkStart w:id="2" w:name="_Hlk215059822"/>
      <w:r w:rsidRPr="006533B7">
        <w:rPr>
          <w:i/>
          <w:sz w:val="20"/>
          <w:szCs w:val="20"/>
        </w:rPr>
        <w:t>▪</w:t>
      </w:r>
      <w:r>
        <w:rPr>
          <w:i/>
          <w:sz w:val="20"/>
          <w:szCs w:val="20"/>
        </w:rPr>
        <w:t xml:space="preserve"> </w:t>
      </w:r>
      <w:r w:rsidRPr="00251F7B">
        <w:rPr>
          <w:b/>
          <w:i/>
          <w:iCs/>
          <w:sz w:val="20"/>
          <w:szCs w:val="20"/>
          <w:u w:val="single"/>
        </w:rPr>
        <w:t>Dichiarazione della disponibilità della seguente dotazione di mezzi</w:t>
      </w:r>
      <w:r>
        <w:rPr>
          <w:iCs/>
          <w:sz w:val="20"/>
          <w:szCs w:val="20"/>
        </w:rPr>
        <w:t>:</w:t>
      </w:r>
      <w:r w:rsidRPr="003B007B">
        <w:rPr>
          <w:rFonts w:cstheme="minorHAnsi"/>
          <w:sz w:val="20"/>
          <w:szCs w:val="20"/>
        </w:rPr>
        <w:t xml:space="preserve"> </w:t>
      </w:r>
      <w:r w:rsidRPr="003B007B">
        <w:rPr>
          <w:rFonts w:cstheme="minorHAnsi"/>
          <w:sz w:val="20"/>
          <w:szCs w:val="20"/>
        </w:rPr>
        <w:t>minimo n. 5 autoarticolati attrezzati per aspirazione e trasporto percolati ed acque di dilavamento piazzali, rispettanti le vigenti normative in materia ed aventi le seguenti caratteristiche:</w:t>
      </w:r>
    </w:p>
    <w:p w14:paraId="34E07028" w14:textId="77777777" w:rsidR="003B007B" w:rsidRPr="003B007B" w:rsidRDefault="003B007B" w:rsidP="003B007B">
      <w:pPr>
        <w:pStyle w:val="Paragrafoelenco"/>
        <w:numPr>
          <w:ilvl w:val="0"/>
          <w:numId w:val="25"/>
        </w:numPr>
        <w:suppressAutoHyphens w:val="0"/>
        <w:spacing w:after="0" w:line="240" w:lineRule="auto"/>
        <w:contextualSpacing w:val="0"/>
        <w:jc w:val="both"/>
        <w:rPr>
          <w:rFonts w:cstheme="minorHAnsi"/>
          <w:sz w:val="20"/>
          <w:szCs w:val="20"/>
        </w:rPr>
      </w:pPr>
      <w:r w:rsidRPr="003B007B">
        <w:rPr>
          <w:rFonts w:cstheme="minorHAnsi"/>
          <w:sz w:val="20"/>
          <w:szCs w:val="20"/>
        </w:rPr>
        <w:t>portata minima di 26 tonnellate;</w:t>
      </w:r>
    </w:p>
    <w:p w14:paraId="213B7C6C" w14:textId="77777777" w:rsidR="003B007B" w:rsidRPr="003B007B" w:rsidRDefault="003B007B" w:rsidP="003B007B">
      <w:pPr>
        <w:pStyle w:val="Paragrafoelenco"/>
        <w:numPr>
          <w:ilvl w:val="0"/>
          <w:numId w:val="25"/>
        </w:numPr>
        <w:suppressAutoHyphens w:val="0"/>
        <w:spacing w:after="0" w:line="240" w:lineRule="auto"/>
        <w:contextualSpacing w:val="0"/>
        <w:jc w:val="both"/>
        <w:rPr>
          <w:rFonts w:cstheme="minorHAnsi"/>
          <w:sz w:val="20"/>
          <w:szCs w:val="20"/>
        </w:rPr>
      </w:pPr>
      <w:r w:rsidRPr="003B007B">
        <w:rPr>
          <w:rFonts w:cstheme="minorHAnsi"/>
          <w:sz w:val="20"/>
          <w:szCs w:val="20"/>
        </w:rPr>
        <w:t xml:space="preserve">modalità di caricamento: </w:t>
      </w:r>
    </w:p>
    <w:p w14:paraId="0220FAD1" w14:textId="77777777" w:rsidR="003B007B" w:rsidRPr="003B007B" w:rsidRDefault="003B007B" w:rsidP="003B007B">
      <w:pPr>
        <w:pStyle w:val="Paragrafoelenco"/>
        <w:numPr>
          <w:ilvl w:val="1"/>
          <w:numId w:val="25"/>
        </w:numPr>
        <w:suppressAutoHyphens w:val="0"/>
        <w:spacing w:after="0" w:line="240" w:lineRule="auto"/>
        <w:contextualSpacing w:val="0"/>
        <w:jc w:val="both"/>
        <w:rPr>
          <w:rFonts w:cstheme="minorHAnsi"/>
          <w:sz w:val="20"/>
          <w:szCs w:val="20"/>
        </w:rPr>
      </w:pPr>
      <w:r w:rsidRPr="003B007B">
        <w:rPr>
          <w:rFonts w:cstheme="minorHAnsi"/>
          <w:sz w:val="20"/>
          <w:szCs w:val="20"/>
        </w:rPr>
        <w:t>almeno una delle suddette cisterne con sistema di decompressine/vuoto in cisterna;</w:t>
      </w:r>
    </w:p>
    <w:p w14:paraId="4642C8E7" w14:textId="77777777" w:rsidR="003B007B" w:rsidRPr="003B007B" w:rsidRDefault="003B007B" w:rsidP="003B007B">
      <w:pPr>
        <w:pStyle w:val="Paragrafoelenco"/>
        <w:numPr>
          <w:ilvl w:val="1"/>
          <w:numId w:val="25"/>
        </w:numPr>
        <w:suppressAutoHyphens w:val="0"/>
        <w:spacing w:after="0" w:line="240" w:lineRule="auto"/>
        <w:contextualSpacing w:val="0"/>
        <w:jc w:val="both"/>
        <w:rPr>
          <w:rFonts w:cstheme="minorHAnsi"/>
          <w:sz w:val="20"/>
          <w:szCs w:val="20"/>
        </w:rPr>
      </w:pPr>
      <w:r w:rsidRPr="003B007B">
        <w:rPr>
          <w:rFonts w:cstheme="minorHAnsi"/>
          <w:sz w:val="20"/>
          <w:szCs w:val="20"/>
        </w:rPr>
        <w:t>almeno una delle suddette cisterne con pompa volumetrica.</w:t>
      </w:r>
    </w:p>
    <w:p w14:paraId="0B22251F" w14:textId="77777777" w:rsidR="003B007B" w:rsidRPr="003B007B" w:rsidRDefault="003B007B" w:rsidP="003B007B">
      <w:pPr>
        <w:rPr>
          <w:rFonts w:cstheme="minorHAnsi"/>
          <w:sz w:val="20"/>
          <w:szCs w:val="20"/>
        </w:rPr>
      </w:pPr>
    </w:p>
    <w:p w14:paraId="37F6C4DE" w14:textId="77777777" w:rsidR="003B007B" w:rsidRPr="003B007B" w:rsidRDefault="003B007B" w:rsidP="003B007B">
      <w:pPr>
        <w:pStyle w:val="Paragrafoelenco"/>
        <w:numPr>
          <w:ilvl w:val="0"/>
          <w:numId w:val="26"/>
        </w:numPr>
        <w:suppressAutoHyphens w:val="0"/>
        <w:spacing w:after="0" w:line="240" w:lineRule="auto"/>
        <w:contextualSpacing w:val="0"/>
        <w:jc w:val="both"/>
        <w:rPr>
          <w:rFonts w:cstheme="minorHAnsi"/>
          <w:sz w:val="20"/>
          <w:szCs w:val="20"/>
        </w:rPr>
      </w:pPr>
      <w:r w:rsidRPr="003B007B">
        <w:rPr>
          <w:rFonts w:cstheme="minorHAnsi"/>
          <w:sz w:val="20"/>
          <w:szCs w:val="20"/>
        </w:rPr>
        <w:lastRenderedPageBreak/>
        <w:t>almeno una delle suddette cisterne dovrà possedere inoltre:</w:t>
      </w:r>
    </w:p>
    <w:p w14:paraId="10EB51BE" w14:textId="77777777" w:rsidR="003B007B" w:rsidRPr="003B007B" w:rsidRDefault="003B007B" w:rsidP="003B007B">
      <w:pPr>
        <w:numPr>
          <w:ilvl w:val="0"/>
          <w:numId w:val="24"/>
        </w:numPr>
        <w:suppressAutoHyphens w:val="0"/>
        <w:spacing w:after="0" w:line="240" w:lineRule="auto"/>
        <w:jc w:val="both"/>
        <w:rPr>
          <w:rFonts w:cstheme="minorHAnsi"/>
          <w:sz w:val="20"/>
          <w:szCs w:val="20"/>
        </w:rPr>
      </w:pPr>
      <w:r w:rsidRPr="003B007B">
        <w:rPr>
          <w:rFonts w:cstheme="minorHAnsi"/>
          <w:sz w:val="20"/>
          <w:szCs w:val="20"/>
        </w:rPr>
        <w:t>attrezzatura con getto irrigatore di tipo agricolo;</w:t>
      </w:r>
    </w:p>
    <w:p w14:paraId="2EAB9860" w14:textId="77777777" w:rsidR="003B007B" w:rsidRDefault="003B007B" w:rsidP="003B007B">
      <w:pPr>
        <w:numPr>
          <w:ilvl w:val="0"/>
          <w:numId w:val="24"/>
        </w:numPr>
        <w:suppressAutoHyphens w:val="0"/>
        <w:spacing w:after="0" w:line="240" w:lineRule="auto"/>
        <w:jc w:val="both"/>
        <w:rPr>
          <w:rFonts w:cstheme="minorHAnsi"/>
          <w:sz w:val="20"/>
          <w:szCs w:val="20"/>
        </w:rPr>
      </w:pPr>
      <w:r w:rsidRPr="003B007B">
        <w:rPr>
          <w:rFonts w:cstheme="minorHAnsi"/>
          <w:sz w:val="20"/>
          <w:szCs w:val="20"/>
        </w:rPr>
        <w:t>aspo avvolgitore completo di tubo ad alta pressione per lavaggi e disostruzioni.</w:t>
      </w:r>
    </w:p>
    <w:p w14:paraId="1AEDA562" w14:textId="77777777" w:rsidR="002C28A4" w:rsidRDefault="002C28A4" w:rsidP="002C28A4">
      <w:pPr>
        <w:suppressAutoHyphens w:val="0"/>
        <w:spacing w:after="0" w:line="240" w:lineRule="auto"/>
        <w:jc w:val="both"/>
        <w:rPr>
          <w:rFonts w:cstheme="minorHAnsi"/>
          <w:sz w:val="20"/>
          <w:szCs w:val="20"/>
        </w:rPr>
      </w:pPr>
    </w:p>
    <w:p w14:paraId="4084CDD3" w14:textId="27732C26" w:rsidR="002C28A4" w:rsidRPr="002C28A4" w:rsidRDefault="002C28A4" w:rsidP="002C28A4">
      <w:pPr>
        <w:suppressAutoHyphens w:val="0"/>
        <w:spacing w:after="0" w:line="240" w:lineRule="auto"/>
        <w:jc w:val="both"/>
        <w:rPr>
          <w:rFonts w:cstheme="minorHAnsi"/>
          <w:b/>
          <w:bCs/>
          <w:sz w:val="20"/>
          <w:szCs w:val="20"/>
        </w:rPr>
      </w:pPr>
      <w:r w:rsidRPr="002C28A4">
        <w:rPr>
          <w:rFonts w:cstheme="minorHAnsi"/>
          <w:b/>
          <w:bCs/>
          <w:sz w:val="20"/>
          <w:szCs w:val="20"/>
        </w:rPr>
        <w:t>DICHIARA</w:t>
      </w:r>
      <w:r>
        <w:rPr>
          <w:rFonts w:cstheme="minorHAnsi"/>
          <w:b/>
          <w:bCs/>
          <w:sz w:val="20"/>
          <w:szCs w:val="20"/>
        </w:rPr>
        <w:t>:</w:t>
      </w:r>
    </w:p>
    <w:p w14:paraId="7798184D" w14:textId="77777777" w:rsidR="002C28A4" w:rsidRPr="002C28A4" w:rsidRDefault="002C28A4" w:rsidP="002C28A4">
      <w:pPr>
        <w:suppressAutoHyphens w:val="0"/>
        <w:spacing w:after="0" w:line="240" w:lineRule="auto"/>
        <w:ind w:left="340"/>
        <w:jc w:val="both"/>
        <w:rPr>
          <w:sz w:val="24"/>
          <w:u w:val="single"/>
        </w:rPr>
      </w:pPr>
    </w:p>
    <w:p w14:paraId="01B2A84F" w14:textId="03B5831D" w:rsidR="002C28A4" w:rsidRDefault="002C28A4" w:rsidP="002C28A4">
      <w:pPr>
        <w:suppressAutoHyphens w:val="0"/>
        <w:spacing w:after="0" w:line="240" w:lineRule="auto"/>
        <w:jc w:val="both"/>
        <w:rPr>
          <w:sz w:val="20"/>
          <w:szCs w:val="20"/>
          <w:u w:val="single"/>
        </w:rPr>
      </w:pPr>
      <w:r>
        <w:rPr>
          <w:rFonts w:cs="Arial"/>
          <w:color w:val="000000"/>
          <w:sz w:val="20"/>
          <w:szCs w:val="20"/>
        </w:rPr>
        <w:t>Di disporre di</w:t>
      </w:r>
      <w:r w:rsidRPr="002C28A4">
        <w:rPr>
          <w:rFonts w:cs="Arial"/>
          <w:color w:val="000000"/>
          <w:sz w:val="20"/>
          <w:szCs w:val="20"/>
        </w:rPr>
        <w:t xml:space="preserve"> un deposito o un’unità locale ubicata entro </w:t>
      </w:r>
      <w:r w:rsidRPr="002C28A4">
        <w:rPr>
          <w:sz w:val="20"/>
          <w:szCs w:val="20"/>
          <w:u w:val="single"/>
        </w:rPr>
        <w:t>una distanza massima di 50 chilometri dalla sede Aimag Spa di Mirandola, presso cui mantenere prontamente a disposizione i mezzi richiesti per l’espletamento del servizio;</w:t>
      </w:r>
    </w:p>
    <w:p w14:paraId="05A73F8A" w14:textId="77777777" w:rsidR="002C28A4" w:rsidRPr="002C28A4" w:rsidRDefault="002C28A4" w:rsidP="002C28A4">
      <w:pPr>
        <w:suppressAutoHyphens w:val="0"/>
        <w:spacing w:after="0" w:line="240" w:lineRule="auto"/>
        <w:jc w:val="both"/>
        <w:rPr>
          <w:sz w:val="20"/>
          <w:szCs w:val="20"/>
          <w:u w:val="single"/>
        </w:rPr>
      </w:pPr>
    </w:p>
    <w:p w14:paraId="3DEF83DD" w14:textId="77777777" w:rsidR="002C28A4" w:rsidRPr="002C28A4" w:rsidRDefault="002C28A4" w:rsidP="002C28A4">
      <w:pPr>
        <w:jc w:val="both"/>
        <w:rPr>
          <w:b/>
          <w:bCs/>
          <w:i/>
          <w:iCs/>
          <w:sz w:val="20"/>
          <w:szCs w:val="20"/>
          <w:u w:val="single"/>
        </w:rPr>
      </w:pPr>
      <w:r w:rsidRPr="002C28A4">
        <w:rPr>
          <w:b/>
          <w:bCs/>
          <w:i/>
          <w:iCs/>
          <w:sz w:val="20"/>
          <w:szCs w:val="20"/>
          <w:u w:val="single"/>
        </w:rPr>
        <w:t>Qualora l’impresa appaltatrice non disponga della sede operativa, dovrà presentare una dichiarazione con la quale si impegna, in caso di aggiudicazione, di dotarsi di una sede con le caratteristiche di cui sopra, almeno 20 gg lavorativi prima dell’inizio del servizio, pena la revoca dell’aggiudicazione e risoluzione del contratto.</w:t>
      </w:r>
    </w:p>
    <w:p w14:paraId="20D8EC3A" w14:textId="77777777" w:rsidR="002C28A4" w:rsidRPr="003B007B" w:rsidRDefault="002C28A4" w:rsidP="002C28A4">
      <w:pPr>
        <w:suppressAutoHyphens w:val="0"/>
        <w:spacing w:after="0" w:line="240" w:lineRule="auto"/>
        <w:jc w:val="both"/>
        <w:rPr>
          <w:rFonts w:cstheme="minorHAnsi"/>
          <w:sz w:val="20"/>
          <w:szCs w:val="20"/>
        </w:rPr>
      </w:pPr>
    </w:p>
    <w:bookmarkEnd w:id="2"/>
    <w:p w14:paraId="79C77501" w14:textId="2A3D076A" w:rsidR="00250435" w:rsidRPr="00250435" w:rsidRDefault="00250435" w:rsidP="00250435">
      <w:pPr>
        <w:jc w:val="both"/>
        <w:rPr>
          <w:iCs/>
          <w:color w:val="000000" w:themeColor="text1"/>
          <w:sz w:val="20"/>
          <w:szCs w:val="20"/>
        </w:rPr>
      </w:pPr>
      <w:r w:rsidRPr="00250435">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lastRenderedPageBreak/>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 xml:space="preserve">SI IMPEGNA </w:t>
      </w:r>
      <w:proofErr w:type="gramStart"/>
      <w:r w:rsidRPr="00ED6E5E">
        <w:rPr>
          <w:sz w:val="20"/>
          <w:szCs w:val="20"/>
        </w:rPr>
        <w:t>ad</w:t>
      </w:r>
      <w:proofErr w:type="gramEnd"/>
      <w:r w:rsidRPr="00ED6E5E">
        <w:rPr>
          <w:sz w:val="20"/>
          <w:szCs w:val="20"/>
        </w:rPr>
        <w:t xml:space="preserve">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 xml:space="preserve">AUTORIZZA la Stazione Appaltante a trasmettere ogni comunicazione ai sensi dell’articolo 29 del Codice dei Contratti tramite le piattaforme dell’ecosistema nazionale di cui all’articolo 22 del </w:t>
      </w:r>
      <w:proofErr w:type="gramStart"/>
      <w:r w:rsidRPr="00ED6E5E">
        <w:rPr>
          <w:sz w:val="20"/>
          <w:szCs w:val="20"/>
        </w:rPr>
        <w:t>predetto</w:t>
      </w:r>
      <w:proofErr w:type="gramEnd"/>
      <w:r w:rsidRPr="00ED6E5E">
        <w:rPr>
          <w:sz w:val="20"/>
          <w:szCs w:val="20"/>
        </w:rPr>
        <w:t xml:space="preserve"> Codice e, per quanto non previsto dalle </w:t>
      </w:r>
      <w:proofErr w:type="gramStart"/>
      <w:r w:rsidRPr="00ED6E5E">
        <w:rPr>
          <w:sz w:val="20"/>
          <w:szCs w:val="20"/>
        </w:rPr>
        <w:t>predette</w:t>
      </w:r>
      <w:proofErr w:type="gramEnd"/>
      <w:r w:rsidRPr="00ED6E5E">
        <w:rPr>
          <w:sz w:val="20"/>
          <w:szCs w:val="20"/>
        </w:rPr>
        <w:t xml:space="preserv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5323F3"/>
    <w:multiLevelType w:val="hybridMultilevel"/>
    <w:tmpl w:val="1A14E342"/>
    <w:lvl w:ilvl="0" w:tplc="04100003">
      <w:start w:val="1"/>
      <w:numFmt w:val="bullet"/>
      <w:lvlText w:val="o"/>
      <w:lvlJc w:val="left"/>
      <w:pPr>
        <w:ind w:left="1776" w:hanging="360"/>
      </w:pPr>
      <w:rPr>
        <w:rFonts w:ascii="Courier New" w:hAnsi="Courier New" w:cs="Courier New" w:hint="default"/>
      </w:rPr>
    </w:lvl>
    <w:lvl w:ilvl="1" w:tplc="04100003">
      <w:start w:val="1"/>
      <w:numFmt w:val="decimal"/>
      <w:lvlText w:val="%2."/>
      <w:lvlJc w:val="left"/>
      <w:pPr>
        <w:tabs>
          <w:tab w:val="num" w:pos="2496"/>
        </w:tabs>
        <w:ind w:left="2496" w:hanging="360"/>
      </w:pPr>
    </w:lvl>
    <w:lvl w:ilvl="2" w:tplc="04100005">
      <w:start w:val="1"/>
      <w:numFmt w:val="decimal"/>
      <w:lvlText w:val="%3."/>
      <w:lvlJc w:val="left"/>
      <w:pPr>
        <w:tabs>
          <w:tab w:val="num" w:pos="3216"/>
        </w:tabs>
        <w:ind w:left="3216" w:hanging="360"/>
      </w:pPr>
    </w:lvl>
    <w:lvl w:ilvl="3" w:tplc="04100001">
      <w:start w:val="1"/>
      <w:numFmt w:val="decimal"/>
      <w:lvlText w:val="%4."/>
      <w:lvlJc w:val="left"/>
      <w:pPr>
        <w:tabs>
          <w:tab w:val="num" w:pos="3936"/>
        </w:tabs>
        <w:ind w:left="3936" w:hanging="360"/>
      </w:pPr>
    </w:lvl>
    <w:lvl w:ilvl="4" w:tplc="04100003">
      <w:start w:val="1"/>
      <w:numFmt w:val="decimal"/>
      <w:lvlText w:val="%5."/>
      <w:lvlJc w:val="left"/>
      <w:pPr>
        <w:tabs>
          <w:tab w:val="num" w:pos="4656"/>
        </w:tabs>
        <w:ind w:left="4656" w:hanging="360"/>
      </w:pPr>
    </w:lvl>
    <w:lvl w:ilvl="5" w:tplc="04100005">
      <w:start w:val="1"/>
      <w:numFmt w:val="decimal"/>
      <w:lvlText w:val="%6."/>
      <w:lvlJc w:val="left"/>
      <w:pPr>
        <w:tabs>
          <w:tab w:val="num" w:pos="5376"/>
        </w:tabs>
        <w:ind w:left="5376" w:hanging="360"/>
      </w:pPr>
    </w:lvl>
    <w:lvl w:ilvl="6" w:tplc="04100001">
      <w:start w:val="1"/>
      <w:numFmt w:val="decimal"/>
      <w:lvlText w:val="%7."/>
      <w:lvlJc w:val="left"/>
      <w:pPr>
        <w:tabs>
          <w:tab w:val="num" w:pos="6096"/>
        </w:tabs>
        <w:ind w:left="6096" w:hanging="360"/>
      </w:pPr>
    </w:lvl>
    <w:lvl w:ilvl="7" w:tplc="04100003">
      <w:start w:val="1"/>
      <w:numFmt w:val="decimal"/>
      <w:lvlText w:val="%8."/>
      <w:lvlJc w:val="left"/>
      <w:pPr>
        <w:tabs>
          <w:tab w:val="num" w:pos="6816"/>
        </w:tabs>
        <w:ind w:left="6816" w:hanging="360"/>
      </w:pPr>
    </w:lvl>
    <w:lvl w:ilvl="8" w:tplc="04100005">
      <w:start w:val="1"/>
      <w:numFmt w:val="decimal"/>
      <w:lvlText w:val="%9."/>
      <w:lvlJc w:val="left"/>
      <w:pPr>
        <w:tabs>
          <w:tab w:val="num" w:pos="7536"/>
        </w:tabs>
        <w:ind w:left="7536" w:hanging="360"/>
      </w:pPr>
    </w:lvl>
  </w:abstractNum>
  <w:abstractNum w:abstractNumId="6"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A63A12"/>
    <w:multiLevelType w:val="hybridMultilevel"/>
    <w:tmpl w:val="F910619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3"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5"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602559E"/>
    <w:multiLevelType w:val="hybridMultilevel"/>
    <w:tmpl w:val="D2E6552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6734AD6"/>
    <w:multiLevelType w:val="hybridMultilevel"/>
    <w:tmpl w:val="933CF9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A6D0778"/>
    <w:multiLevelType w:val="hybridMultilevel"/>
    <w:tmpl w:val="79680B3E"/>
    <w:lvl w:ilvl="0" w:tplc="28780436">
      <w:start w:val="1"/>
      <w:numFmt w:val="bullet"/>
      <w:lvlText w:val="▪"/>
      <w:lvlJc w:val="left"/>
      <w:pPr>
        <w:tabs>
          <w:tab w:val="num" w:pos="360"/>
        </w:tabs>
        <w:ind w:left="340" w:hanging="340"/>
      </w:pPr>
      <w:rPr>
        <w:rFonts w:ascii="Times New Roman" w:eastAsia="Times New Roman" w:hAnsi="Times New Roman" w:cs="Times New Roman" w:hint="default"/>
      </w:rPr>
    </w:lvl>
    <w:lvl w:ilvl="1" w:tplc="04100003">
      <w:start w:val="1"/>
      <w:numFmt w:val="bullet"/>
      <w:lvlText w:val="o"/>
      <w:lvlJc w:val="left"/>
      <w:pPr>
        <w:tabs>
          <w:tab w:val="num" w:pos="1500"/>
        </w:tabs>
        <w:ind w:left="150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6"/>
  </w:num>
  <w:num w:numId="2" w16cid:durableId="1747532144">
    <w:abstractNumId w:val="23"/>
  </w:num>
  <w:num w:numId="3" w16cid:durableId="194126910">
    <w:abstractNumId w:val="11"/>
  </w:num>
  <w:num w:numId="4" w16cid:durableId="1814369190">
    <w:abstractNumId w:val="14"/>
  </w:num>
  <w:num w:numId="5" w16cid:durableId="1082027215">
    <w:abstractNumId w:val="3"/>
  </w:num>
  <w:num w:numId="6" w16cid:durableId="1677995524">
    <w:abstractNumId w:val="22"/>
  </w:num>
  <w:num w:numId="7" w16cid:durableId="687757341">
    <w:abstractNumId w:val="10"/>
  </w:num>
  <w:num w:numId="8" w16cid:durableId="438110404">
    <w:abstractNumId w:val="27"/>
  </w:num>
  <w:num w:numId="9" w16cid:durableId="2124886931">
    <w:abstractNumId w:val="9"/>
  </w:num>
  <w:num w:numId="10" w16cid:durableId="601105162">
    <w:abstractNumId w:val="2"/>
  </w:num>
  <w:num w:numId="11" w16cid:durableId="805709151">
    <w:abstractNumId w:val="18"/>
  </w:num>
  <w:num w:numId="12" w16cid:durableId="1677229606">
    <w:abstractNumId w:val="7"/>
  </w:num>
  <w:num w:numId="13" w16cid:durableId="1279991465">
    <w:abstractNumId w:val="21"/>
  </w:num>
  <w:num w:numId="14" w16cid:durableId="1762336574">
    <w:abstractNumId w:val="1"/>
  </w:num>
  <w:num w:numId="15" w16cid:durableId="1712337772">
    <w:abstractNumId w:val="12"/>
  </w:num>
  <w:num w:numId="16" w16cid:durableId="31929685">
    <w:abstractNumId w:val="4"/>
  </w:num>
  <w:num w:numId="17" w16cid:durableId="797067071">
    <w:abstractNumId w:val="24"/>
  </w:num>
  <w:num w:numId="18" w16cid:durableId="446583041">
    <w:abstractNumId w:val="13"/>
  </w:num>
  <w:num w:numId="19" w16cid:durableId="1008361891">
    <w:abstractNumId w:val="25"/>
  </w:num>
  <w:num w:numId="20" w16cid:durableId="875581552">
    <w:abstractNumId w:val="6"/>
  </w:num>
  <w:num w:numId="21" w16cid:durableId="322855797">
    <w:abstractNumId w:val="15"/>
  </w:num>
  <w:num w:numId="22" w16cid:durableId="1698314300">
    <w:abstractNumId w:val="0"/>
  </w:num>
  <w:num w:numId="23" w16cid:durableId="926575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5139775">
    <w:abstractNumId w:val="5"/>
  </w:num>
  <w:num w:numId="25" w16cid:durableId="812480858">
    <w:abstractNumId w:val="19"/>
  </w:num>
  <w:num w:numId="26" w16cid:durableId="280308028">
    <w:abstractNumId w:val="8"/>
  </w:num>
  <w:num w:numId="27" w16cid:durableId="1590574396">
    <w:abstractNumId w:val="20"/>
  </w:num>
  <w:num w:numId="28" w16cid:durableId="104479555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1F7B"/>
    <w:rsid w:val="00254B55"/>
    <w:rsid w:val="00264936"/>
    <w:rsid w:val="00266C56"/>
    <w:rsid w:val="0027611A"/>
    <w:rsid w:val="00283A94"/>
    <w:rsid w:val="00287DDF"/>
    <w:rsid w:val="002A1FA2"/>
    <w:rsid w:val="002A377A"/>
    <w:rsid w:val="002B48A1"/>
    <w:rsid w:val="002C0866"/>
    <w:rsid w:val="002C28A4"/>
    <w:rsid w:val="002C2984"/>
    <w:rsid w:val="002D37A8"/>
    <w:rsid w:val="002D3E91"/>
    <w:rsid w:val="002E3D4C"/>
    <w:rsid w:val="002F2400"/>
    <w:rsid w:val="0030059B"/>
    <w:rsid w:val="00303D87"/>
    <w:rsid w:val="00307002"/>
    <w:rsid w:val="003131F3"/>
    <w:rsid w:val="00320515"/>
    <w:rsid w:val="00331E92"/>
    <w:rsid w:val="00332889"/>
    <w:rsid w:val="00335B97"/>
    <w:rsid w:val="00336832"/>
    <w:rsid w:val="00345201"/>
    <w:rsid w:val="00347DF9"/>
    <w:rsid w:val="00354FAA"/>
    <w:rsid w:val="00355A8C"/>
    <w:rsid w:val="003607A2"/>
    <w:rsid w:val="003613CE"/>
    <w:rsid w:val="003742EA"/>
    <w:rsid w:val="00387828"/>
    <w:rsid w:val="00392DB9"/>
    <w:rsid w:val="003B007B"/>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6DF0"/>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41AB4"/>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72E"/>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16</Pages>
  <Words>6548</Words>
  <Characters>37330</Characters>
  <Application>Microsoft Office Word</Application>
  <DocSecurity>0</DocSecurity>
  <Lines>311</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86</cp:revision>
  <cp:lastPrinted>2025-10-03T09:42:00Z</cp:lastPrinted>
  <dcterms:created xsi:type="dcterms:W3CDTF">2025-08-28T13:59:00Z</dcterms:created>
  <dcterms:modified xsi:type="dcterms:W3CDTF">2026-02-03T08:35:00Z</dcterms:modified>
  <dc:language>it-IT</dc:language>
</cp:coreProperties>
</file>